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DC8" w:rsidRPr="0006658B" w:rsidRDefault="00C769EC" w:rsidP="00EE62A5">
      <w:pPr>
        <w:spacing w:line="360" w:lineRule="auto"/>
        <w:ind w:firstLineChars="0" w:firstLine="0"/>
        <w:jc w:val="center"/>
        <w:rPr>
          <w:rFonts w:ascii="方正小标宋简体" w:eastAsia="方正小标宋简体" w:hAnsi="方正小标宋_GBK" w:cs="方正小标宋_GBK"/>
          <w:sz w:val="44"/>
          <w:szCs w:val="44"/>
          <w:shd w:val="clear" w:color="auto" w:fill="FFFFFF" w:themeFill="background1"/>
        </w:rPr>
      </w:pPr>
      <w:r w:rsidRPr="0006658B">
        <w:rPr>
          <w:rFonts w:ascii="方正小标宋简体" w:eastAsia="方正小标宋简体" w:hAnsi="方正小标宋_GBK" w:cs="方正小标宋_GBK" w:hint="eastAsia"/>
          <w:sz w:val="44"/>
          <w:szCs w:val="44"/>
          <w:shd w:val="clear" w:color="auto" w:fill="FFFFFF" w:themeFill="background1"/>
        </w:rPr>
        <w:t>广州市海绵城市建设管理暂行办法</w:t>
      </w:r>
    </w:p>
    <w:p w:rsidR="00121224" w:rsidRPr="0006658B" w:rsidRDefault="00121224" w:rsidP="00EE62A5">
      <w:pPr>
        <w:spacing w:line="360" w:lineRule="auto"/>
        <w:ind w:firstLineChars="0" w:firstLine="0"/>
        <w:jc w:val="center"/>
        <w:rPr>
          <w:rFonts w:ascii="方正小标宋简体" w:eastAsia="方正小标宋简体" w:hAnsi="方正小标宋_GBK" w:cs="方正小标宋_GBK"/>
          <w:sz w:val="44"/>
          <w:szCs w:val="44"/>
          <w:shd w:val="clear" w:color="auto" w:fill="FFFFFF" w:themeFill="background1"/>
        </w:rPr>
      </w:pPr>
      <w:r w:rsidRPr="0006658B">
        <w:rPr>
          <w:rFonts w:ascii="方正小标宋简体" w:eastAsia="方正小标宋简体" w:hAnsi="方正小标宋_GBK" w:cs="方正小标宋_GBK" w:hint="eastAsia"/>
          <w:sz w:val="44"/>
          <w:szCs w:val="44"/>
          <w:shd w:val="clear" w:color="auto" w:fill="FFFFFF" w:themeFill="background1"/>
        </w:rPr>
        <w:t>（</w:t>
      </w:r>
      <w:r w:rsidR="00954FF6">
        <w:rPr>
          <w:rFonts w:ascii="方正小标宋简体" w:eastAsia="方正小标宋简体" w:hAnsi="方正小标宋_GBK" w:cs="方正小标宋_GBK" w:hint="eastAsia"/>
          <w:sz w:val="44"/>
          <w:szCs w:val="44"/>
          <w:shd w:val="clear" w:color="auto" w:fill="FFFFFF" w:themeFill="background1"/>
        </w:rPr>
        <w:t>征求意见</w:t>
      </w:r>
      <w:bookmarkStart w:id="0" w:name="_GoBack"/>
      <w:bookmarkEnd w:id="0"/>
      <w:r w:rsidRPr="0006658B">
        <w:rPr>
          <w:rFonts w:ascii="方正小标宋简体" w:eastAsia="方正小标宋简体" w:hAnsi="方正小标宋_GBK" w:cs="方正小标宋_GBK" w:hint="eastAsia"/>
          <w:sz w:val="44"/>
          <w:szCs w:val="44"/>
          <w:shd w:val="clear" w:color="auto" w:fill="FFFFFF" w:themeFill="background1"/>
        </w:rPr>
        <w:t>稿）</w:t>
      </w:r>
    </w:p>
    <w:p w:rsidR="009432D5" w:rsidRPr="0006658B" w:rsidRDefault="00F16962" w:rsidP="00EE62A5">
      <w:pPr>
        <w:pStyle w:val="1"/>
        <w:spacing w:after="156" w:line="360" w:lineRule="auto"/>
        <w:rPr>
          <w:bCs/>
          <w:shd w:val="clear" w:color="auto" w:fill="FFFFFF" w:themeFill="background1"/>
        </w:rPr>
      </w:pPr>
      <w:r w:rsidRPr="0006658B">
        <w:rPr>
          <w:rFonts w:hint="eastAsia"/>
          <w:shd w:val="clear" w:color="auto" w:fill="FFFFFF" w:themeFill="background1"/>
        </w:rPr>
        <w:t>总则</w:t>
      </w:r>
    </w:p>
    <w:p w:rsidR="009432D5" w:rsidRPr="0006658B" w:rsidRDefault="00F16962" w:rsidP="00EE62A5">
      <w:pPr>
        <w:pStyle w:val="a"/>
        <w:spacing w:line="360" w:lineRule="auto"/>
        <w:ind w:firstLine="640"/>
        <w:rPr>
          <w:shd w:val="clear" w:color="auto" w:fill="FFFFFF" w:themeFill="background1"/>
        </w:rPr>
      </w:pPr>
      <w:r w:rsidRPr="0006658B">
        <w:rPr>
          <w:rFonts w:hint="eastAsia"/>
          <w:shd w:val="clear" w:color="auto" w:fill="FFFFFF" w:themeFill="background1"/>
        </w:rPr>
        <w:t>为推进我市海绵城市建设，根据《国务院办公厅关于推进海绵城市建设的指导意见》（国办发（2015）75号）、《广东省</w:t>
      </w:r>
      <w:r w:rsidR="00F32E21" w:rsidRPr="0006658B">
        <w:rPr>
          <w:rFonts w:hint="eastAsia"/>
          <w:shd w:val="clear" w:color="auto" w:fill="FFFFFF" w:themeFill="background1"/>
        </w:rPr>
        <w:t>人民政府</w:t>
      </w:r>
      <w:r w:rsidRPr="0006658B">
        <w:rPr>
          <w:rFonts w:hint="eastAsia"/>
          <w:shd w:val="clear" w:color="auto" w:fill="FFFFFF" w:themeFill="background1"/>
        </w:rPr>
        <w:t>办公厅关于推进海绵城市建设的实施意见》（粤府办（2016）53号）</w:t>
      </w:r>
      <w:r w:rsidR="005A7A16" w:rsidRPr="0006658B">
        <w:rPr>
          <w:rFonts w:hint="eastAsia"/>
          <w:shd w:val="clear" w:color="auto" w:fill="FFFFFF" w:themeFill="background1"/>
        </w:rPr>
        <w:t>、</w:t>
      </w:r>
      <w:r w:rsidR="00C769EC" w:rsidRPr="0006658B">
        <w:rPr>
          <w:rFonts w:hint="eastAsia"/>
          <w:shd w:val="clear" w:color="auto" w:fill="FFFFFF" w:themeFill="background1"/>
        </w:rPr>
        <w:t>《海绵城市建设评价标准》（</w:t>
      </w:r>
      <w:r w:rsidR="00C769EC" w:rsidRPr="0006658B">
        <w:rPr>
          <w:shd w:val="clear" w:color="auto" w:fill="FFFFFF" w:themeFill="background1"/>
        </w:rPr>
        <w:t>GB/T51345-2018）</w:t>
      </w:r>
      <w:r w:rsidRPr="0006658B">
        <w:rPr>
          <w:rFonts w:hint="eastAsia"/>
          <w:shd w:val="clear" w:color="auto" w:fill="FFFFFF" w:themeFill="background1"/>
        </w:rPr>
        <w:t>等有关文件，结合我市实际，制定本办法。</w:t>
      </w:r>
    </w:p>
    <w:p w:rsidR="005E4247" w:rsidRPr="0006658B" w:rsidRDefault="00F16962" w:rsidP="00EE62A5">
      <w:pPr>
        <w:pStyle w:val="a"/>
        <w:spacing w:line="360" w:lineRule="auto"/>
        <w:ind w:firstLine="640"/>
        <w:rPr>
          <w:shd w:val="clear" w:color="auto" w:fill="FFFFFF" w:themeFill="background1"/>
        </w:rPr>
      </w:pPr>
      <w:r w:rsidRPr="0006658B">
        <w:rPr>
          <w:rFonts w:hint="eastAsia"/>
          <w:shd w:val="clear" w:color="auto" w:fill="FFFFFF" w:themeFill="background1"/>
        </w:rPr>
        <w:t>开展海绵城市建设，要结合我市“山城田海”自然山水格局，综合采取“渗、滞、蓄、净、用、排”等措施，构建低影响开发雨水系统，使70％以上的降雨就地消纳和利用，到2020年，城市建成区20％以上的面积达到目标要求;到2030年，城市建成区80％以上的面积达到目标要求。</w:t>
      </w:r>
      <w:r w:rsidR="00460772" w:rsidRPr="0006658B">
        <w:rPr>
          <w:rFonts w:hint="eastAsia"/>
          <w:shd w:val="clear" w:color="auto" w:fill="FFFFFF" w:themeFill="background1"/>
        </w:rPr>
        <w:t>保护水生态环境，逐步提高城市排水防涝标准，有效控制面源污染。</w:t>
      </w:r>
    </w:p>
    <w:p w:rsidR="00FE3789" w:rsidRPr="0006658B" w:rsidRDefault="005E4247" w:rsidP="00EE62A5">
      <w:pPr>
        <w:pStyle w:val="a"/>
        <w:numPr>
          <w:ilvl w:val="0"/>
          <w:numId w:val="0"/>
        </w:numPr>
        <w:spacing w:line="360" w:lineRule="auto"/>
        <w:ind w:left="640"/>
        <w:rPr>
          <w:shd w:val="clear" w:color="auto" w:fill="FFFFFF" w:themeFill="background1"/>
        </w:rPr>
      </w:pPr>
      <w:r w:rsidRPr="0006658B">
        <w:rPr>
          <w:rFonts w:hint="eastAsia"/>
          <w:shd w:val="clear" w:color="auto" w:fill="FFFFFF" w:themeFill="background1"/>
        </w:rPr>
        <w:t>我市鼓励社会资本参与海绵城市建设和运营管理。</w:t>
      </w:r>
    </w:p>
    <w:p w:rsidR="002D3293" w:rsidRPr="0006658B" w:rsidRDefault="002F2C08" w:rsidP="00EE62A5">
      <w:pPr>
        <w:pStyle w:val="a"/>
        <w:spacing w:line="360" w:lineRule="auto"/>
        <w:ind w:firstLine="640"/>
        <w:rPr>
          <w:shd w:val="clear" w:color="auto" w:fill="FFFFFF" w:themeFill="background1"/>
        </w:rPr>
      </w:pPr>
      <w:r w:rsidRPr="0006658B">
        <w:rPr>
          <w:shd w:val="clear" w:color="auto" w:fill="FFFFFF" w:themeFill="background1"/>
        </w:rPr>
        <w:t>本办法适用于广州市行政区域内</w:t>
      </w:r>
      <w:r w:rsidR="00C769EC" w:rsidRPr="0006658B">
        <w:rPr>
          <w:rFonts w:hint="eastAsia"/>
          <w:shd w:val="clear" w:color="auto" w:fill="FFFFFF" w:themeFill="background1"/>
        </w:rPr>
        <w:t>各类新、改、扩建项目的海绵城市规划、设计、建设、运行维护及管理活动，涵盖</w:t>
      </w:r>
      <w:r w:rsidR="00882F8E" w:rsidRPr="0006658B">
        <w:rPr>
          <w:rFonts w:hint="eastAsia"/>
          <w:shd w:val="clear" w:color="auto" w:fill="FFFFFF" w:themeFill="background1"/>
        </w:rPr>
        <w:t>核发用地规划设计条件、土地出让、方案设计及审查、</w:t>
      </w:r>
      <w:r w:rsidR="00C769EC" w:rsidRPr="0006658B">
        <w:rPr>
          <w:rFonts w:hint="eastAsia"/>
          <w:shd w:val="clear" w:color="auto" w:fill="FFFFFF" w:themeFill="background1"/>
        </w:rPr>
        <w:t>项目立项、建设用地规划许可、设计招标、建设工程规划许</w:t>
      </w:r>
      <w:r w:rsidR="00C769EC" w:rsidRPr="0006658B">
        <w:rPr>
          <w:rFonts w:hint="eastAsia"/>
          <w:shd w:val="clear" w:color="auto" w:fill="FFFFFF" w:themeFill="background1"/>
        </w:rPr>
        <w:lastRenderedPageBreak/>
        <w:t>可、工程设计及审查、建设施工许可、竣工验收、</w:t>
      </w:r>
      <w:r w:rsidR="00C769EC" w:rsidRPr="0006658B">
        <w:rPr>
          <w:shd w:val="clear" w:color="auto" w:fill="FFFFFF" w:themeFill="background1"/>
        </w:rPr>
        <w:t>运行维护</w:t>
      </w:r>
      <w:r w:rsidR="00C769EC" w:rsidRPr="0006658B">
        <w:rPr>
          <w:rFonts w:hint="eastAsia"/>
          <w:shd w:val="clear" w:color="auto" w:fill="FFFFFF" w:themeFill="background1"/>
        </w:rPr>
        <w:t>等环节。</w:t>
      </w:r>
    </w:p>
    <w:p w:rsidR="00BC1761" w:rsidRPr="0006658B" w:rsidRDefault="00C769EC" w:rsidP="00EE62A5">
      <w:pPr>
        <w:pStyle w:val="a"/>
        <w:spacing w:line="360" w:lineRule="auto"/>
        <w:ind w:firstLine="640"/>
        <w:rPr>
          <w:shd w:val="clear" w:color="auto" w:fill="FFFFFF" w:themeFill="background1"/>
        </w:rPr>
      </w:pPr>
      <w:r w:rsidRPr="0006658B">
        <w:rPr>
          <w:rFonts w:hint="eastAsia"/>
          <w:shd w:val="clear" w:color="auto" w:fill="FFFFFF" w:themeFill="background1"/>
        </w:rPr>
        <w:t>市人民政府相关部门及各区人民政府（含市空港</w:t>
      </w:r>
      <w:r w:rsidRPr="0006658B">
        <w:rPr>
          <w:shd w:val="clear" w:color="auto" w:fill="FFFFFF" w:themeFill="background1"/>
        </w:rPr>
        <w:t>委</w:t>
      </w:r>
      <w:r w:rsidRPr="0006658B">
        <w:rPr>
          <w:rFonts w:hint="eastAsia"/>
          <w:shd w:val="clear" w:color="auto" w:fill="FFFFFF" w:themeFill="background1"/>
        </w:rPr>
        <w:t>，下同）切实加强对海绵城市建设工作的组织实施，动员全社会共同推动海绵城市建设和运行维护。</w:t>
      </w:r>
    </w:p>
    <w:p w:rsidR="00960FA2" w:rsidRPr="0006658B" w:rsidRDefault="00C769EC" w:rsidP="00EE62A5">
      <w:pPr>
        <w:pStyle w:val="10"/>
        <w:spacing w:line="360" w:lineRule="auto"/>
        <w:ind w:firstLine="640"/>
        <w:rPr>
          <w:szCs w:val="32"/>
          <w:shd w:val="clear" w:color="auto" w:fill="FFFFFF" w:themeFill="background1"/>
        </w:rPr>
      </w:pPr>
      <w:r w:rsidRPr="0006658B">
        <w:rPr>
          <w:rFonts w:hint="eastAsia"/>
          <w:szCs w:val="32"/>
          <w:shd w:val="clear" w:color="auto" w:fill="FFFFFF" w:themeFill="background1"/>
        </w:rPr>
        <w:t>各区人民政府是各自辖区内海绵城市建设的责任主体，应当统筹本区域内海绵城市建设工作，确定区级有关行业主管部门职责，</w:t>
      </w:r>
      <w:r w:rsidR="00F26826" w:rsidRPr="0006658B">
        <w:rPr>
          <w:szCs w:val="32"/>
          <w:shd w:val="clear" w:color="auto" w:fill="FFFFFF" w:themeFill="background1"/>
        </w:rPr>
        <w:t>完善本辖区海绵城市建设工作领导协调机制</w:t>
      </w:r>
      <w:r w:rsidRPr="0006658B">
        <w:rPr>
          <w:rFonts w:hint="eastAsia"/>
          <w:szCs w:val="32"/>
          <w:shd w:val="clear" w:color="auto" w:fill="FFFFFF" w:themeFill="background1"/>
        </w:rPr>
        <w:t>，开展海绵城市建设统筹协调、技术指导、监督考核等工作。</w:t>
      </w:r>
    </w:p>
    <w:p w:rsidR="009B10D5" w:rsidRPr="0006658B" w:rsidRDefault="00C769EC" w:rsidP="00EE62A5">
      <w:pPr>
        <w:pStyle w:val="10"/>
        <w:spacing w:line="360" w:lineRule="auto"/>
        <w:ind w:firstLine="640"/>
        <w:rPr>
          <w:szCs w:val="32"/>
          <w:shd w:val="clear" w:color="auto" w:fill="FFFFFF" w:themeFill="background1"/>
        </w:rPr>
      </w:pPr>
      <w:r w:rsidRPr="0006658B">
        <w:rPr>
          <w:rFonts w:hint="eastAsia"/>
          <w:szCs w:val="32"/>
          <w:shd w:val="clear" w:color="auto" w:fill="FFFFFF" w:themeFill="background1"/>
        </w:rPr>
        <w:t>城市建设各参与单位应在各自职责范围内，按照国家、省、市有关规定、标准及要求，全面落实海绵城市理念。</w:t>
      </w:r>
    </w:p>
    <w:p w:rsidR="00EA4297" w:rsidRPr="0006658B" w:rsidRDefault="00EA4297" w:rsidP="00EE62A5">
      <w:pPr>
        <w:pStyle w:val="a"/>
        <w:spacing w:line="360" w:lineRule="auto"/>
        <w:ind w:firstLine="405"/>
        <w:rPr>
          <w:shd w:val="clear" w:color="auto" w:fill="FFFFFF" w:themeFill="background1"/>
        </w:rPr>
      </w:pPr>
      <w:r w:rsidRPr="0006658B">
        <w:rPr>
          <w:rFonts w:hint="eastAsia"/>
          <w:shd w:val="clear" w:color="auto" w:fill="FFFFFF" w:themeFill="background1"/>
        </w:rPr>
        <w:t>市发展改革、财政、规划和自然资源、生态环境、住房城乡建设、交通运输、水务、农村农业、城市管理综合执法、林业园林及各区政府、市空港委等海绵城市建设参与单位在各自职</w:t>
      </w:r>
      <w:r w:rsidR="00B125B9" w:rsidRPr="0006658B">
        <w:rPr>
          <w:rFonts w:hint="eastAsia"/>
          <w:shd w:val="clear" w:color="auto" w:fill="FFFFFF" w:themeFill="background1"/>
        </w:rPr>
        <w:t>责</w:t>
      </w:r>
      <w:r w:rsidRPr="0006658B">
        <w:rPr>
          <w:rFonts w:hint="eastAsia"/>
          <w:shd w:val="clear" w:color="auto" w:fill="FFFFFF" w:themeFill="background1"/>
        </w:rPr>
        <w:t>范围内，结合行业、地区特点，制定有关工作要求及技术指引时，应落实海绵城市管控要求</w:t>
      </w:r>
      <w:r w:rsidR="00B125B9" w:rsidRPr="0006658B">
        <w:rPr>
          <w:rFonts w:hint="eastAsia"/>
          <w:shd w:val="clear" w:color="auto" w:fill="FFFFFF" w:themeFill="background1"/>
        </w:rPr>
        <w:t>，</w:t>
      </w:r>
      <w:r w:rsidRPr="0006658B">
        <w:rPr>
          <w:rFonts w:hint="eastAsia"/>
          <w:shd w:val="clear" w:color="auto" w:fill="FFFFFF" w:themeFill="background1"/>
        </w:rPr>
        <w:t>建立工作协调和信息共享机制，共同推进海绵城市建设工作。</w:t>
      </w:r>
    </w:p>
    <w:p w:rsidR="00FE3789" w:rsidRPr="0006658B" w:rsidRDefault="00FE3789" w:rsidP="00EE62A5">
      <w:pPr>
        <w:pStyle w:val="a"/>
        <w:numPr>
          <w:ilvl w:val="0"/>
          <w:numId w:val="0"/>
        </w:numPr>
        <w:spacing w:line="360" w:lineRule="auto"/>
        <w:ind w:left="640"/>
        <w:rPr>
          <w:shd w:val="clear" w:color="auto" w:fill="FFFFFF" w:themeFill="background1"/>
        </w:rPr>
      </w:pPr>
    </w:p>
    <w:p w:rsidR="009432D5" w:rsidRPr="0006658B" w:rsidRDefault="00F16962" w:rsidP="00EE62A5">
      <w:pPr>
        <w:pStyle w:val="1"/>
        <w:spacing w:after="156" w:line="360" w:lineRule="auto"/>
        <w:rPr>
          <w:shd w:val="clear" w:color="auto" w:fill="FFFFFF" w:themeFill="background1"/>
        </w:rPr>
      </w:pPr>
      <w:r w:rsidRPr="0006658B">
        <w:rPr>
          <w:rFonts w:hint="eastAsia"/>
          <w:shd w:val="clear" w:color="auto" w:fill="FFFFFF" w:themeFill="background1"/>
        </w:rPr>
        <w:t>规划管理</w:t>
      </w:r>
      <w:r w:rsidR="00B86C92" w:rsidRPr="0006658B">
        <w:rPr>
          <w:rFonts w:hint="eastAsia"/>
          <w:shd w:val="clear" w:color="auto" w:fill="FFFFFF" w:themeFill="background1"/>
        </w:rPr>
        <w:t>、标准规范完善</w:t>
      </w:r>
    </w:p>
    <w:p w:rsidR="00D82B7D" w:rsidRPr="0006658B" w:rsidRDefault="005716BF" w:rsidP="00EE62A5">
      <w:pPr>
        <w:pStyle w:val="a"/>
        <w:spacing w:line="360" w:lineRule="auto"/>
        <w:ind w:firstLine="640"/>
        <w:rPr>
          <w:shd w:val="clear" w:color="auto" w:fill="FFFFFF" w:themeFill="background1"/>
        </w:rPr>
      </w:pPr>
      <w:r w:rsidRPr="0006658B">
        <w:rPr>
          <w:rFonts w:hint="eastAsia"/>
          <w:shd w:val="clear" w:color="auto" w:fill="FFFFFF" w:themeFill="background1"/>
        </w:rPr>
        <w:t>海绵城市专项规划是城市规划的重要组成部分，是指导海绵城市建设的重要依据，</w:t>
      </w:r>
      <w:r w:rsidR="00FB5F91" w:rsidRPr="0006658B">
        <w:rPr>
          <w:rFonts w:hint="eastAsia"/>
          <w:shd w:val="clear" w:color="auto" w:fill="FFFFFF" w:themeFill="background1"/>
        </w:rPr>
        <w:t>规划和自然资源部门在</w:t>
      </w:r>
      <w:r w:rsidR="00FB5F91" w:rsidRPr="0006658B">
        <w:rPr>
          <w:rFonts w:hint="eastAsia"/>
        </w:rPr>
        <w:t>编制、修编本市海绵城市专项规划时，应遵循国土空间总体规</w:t>
      </w:r>
      <w:r w:rsidR="00FB5F91" w:rsidRPr="0006658B">
        <w:rPr>
          <w:rFonts w:hint="eastAsia"/>
        </w:rPr>
        <w:lastRenderedPageBreak/>
        <w:t>划，将年径流总量控制率等指标纳入规划指标体系；各区编制区级（或试点区域）海绵城市专项规划时，明确各区海绵城市建设目标、策略、措施及建设方案与年度计划</w:t>
      </w:r>
      <w:r w:rsidR="00D82B7D" w:rsidRPr="0006658B">
        <w:rPr>
          <w:rFonts w:hint="eastAsia"/>
        </w:rPr>
        <w:t>。</w:t>
      </w:r>
    </w:p>
    <w:p w:rsidR="00E5789A" w:rsidRPr="0006658B" w:rsidRDefault="00FB5F91" w:rsidP="00EE62A5">
      <w:pPr>
        <w:spacing w:line="360" w:lineRule="auto"/>
        <w:ind w:firstLineChars="200" w:firstLine="640"/>
        <w:rPr>
          <w:shd w:val="clear" w:color="auto" w:fill="FFFFFF" w:themeFill="background1"/>
        </w:rPr>
      </w:pPr>
      <w:r w:rsidRPr="0006658B">
        <w:rPr>
          <w:rFonts w:hint="eastAsia"/>
        </w:rPr>
        <w:t>海绵城市专项规划由同级人民政府审批，批准后由规划和自然资源部门按照《广州市“多规合一”管理办法》相关规定纳入多规合一管理平台”。</w:t>
      </w:r>
    </w:p>
    <w:p w:rsidR="00B86C92" w:rsidRPr="0006658B" w:rsidRDefault="00086D20" w:rsidP="00086D20">
      <w:pPr>
        <w:pStyle w:val="a"/>
        <w:spacing w:line="360" w:lineRule="auto"/>
        <w:ind w:firstLine="640"/>
        <w:rPr>
          <w:shd w:val="clear" w:color="auto" w:fill="FFFFFF" w:themeFill="background1"/>
        </w:rPr>
      </w:pPr>
      <w:r w:rsidRPr="0006658B">
        <w:rPr>
          <w:rFonts w:hint="eastAsia"/>
        </w:rPr>
        <w:t>规划和自然资源部门在组织编制国土空间总体规划、详细规划时，应与海绵城市专项规划进行衔接，将海绵城市专项规划主要内容纳入详细规划。各行业主管部门在编制各层次道路交通、绿地、河涌水系、排水防涝等专项规划时，应与各层次海绵城市专项规划充分衔接，落实海绵城市建设目标、控制指标及低影响开发设施控制要求</w:t>
      </w:r>
      <w:r w:rsidR="00516AB5" w:rsidRPr="0006658B">
        <w:rPr>
          <w:rFonts w:hint="eastAsia"/>
          <w:shd w:val="clear" w:color="auto" w:fill="FFFFFF" w:themeFill="background1"/>
        </w:rPr>
        <w:t>。</w:t>
      </w:r>
    </w:p>
    <w:p w:rsidR="009432D5" w:rsidRPr="0006658B" w:rsidRDefault="00B86C92" w:rsidP="00EE62A5">
      <w:pPr>
        <w:pStyle w:val="a"/>
        <w:spacing w:line="360" w:lineRule="auto"/>
        <w:ind w:firstLine="640"/>
        <w:rPr>
          <w:shd w:val="clear" w:color="auto" w:fill="FFFFFF" w:themeFill="background1"/>
        </w:rPr>
      </w:pPr>
      <w:r w:rsidRPr="0006658B">
        <w:rPr>
          <w:rFonts w:hint="eastAsia"/>
          <w:shd w:val="clear" w:color="auto" w:fill="FFFFFF" w:themeFill="background1"/>
        </w:rPr>
        <w:t>各行业主管部门</w:t>
      </w:r>
      <w:r w:rsidR="00293A90" w:rsidRPr="0006658B">
        <w:rPr>
          <w:rFonts w:ascii="Times New Roman"/>
        </w:rPr>
        <w:t>在《海绵城市建设评价标准》（</w:t>
      </w:r>
      <w:r w:rsidR="00293A90" w:rsidRPr="0006658B">
        <w:rPr>
          <w:rFonts w:ascii="Times New Roman"/>
        </w:rPr>
        <w:t>GB/T51345-2018</w:t>
      </w:r>
      <w:r w:rsidR="00293A90" w:rsidRPr="0006658B">
        <w:rPr>
          <w:rFonts w:ascii="Times New Roman"/>
        </w:rPr>
        <w:t>）及有关法规政策基础上，</w:t>
      </w:r>
      <w:r w:rsidR="00293A90" w:rsidRPr="0006658B">
        <w:rPr>
          <w:rFonts w:ascii="Times New Roman" w:hint="eastAsia"/>
        </w:rPr>
        <w:t>编制、修订</w:t>
      </w:r>
      <w:r w:rsidR="00293A90" w:rsidRPr="0006658B">
        <w:rPr>
          <w:rFonts w:ascii="Times New Roman"/>
        </w:rPr>
        <w:t>水务工程、房屋建筑工程、道路</w:t>
      </w:r>
      <w:r w:rsidR="005E52C0" w:rsidRPr="0006658B">
        <w:rPr>
          <w:rFonts w:ascii="Times New Roman" w:hint="eastAsia"/>
        </w:rPr>
        <w:t>工程</w:t>
      </w:r>
      <w:r w:rsidR="00293A90" w:rsidRPr="0006658B">
        <w:rPr>
          <w:rFonts w:ascii="Times New Roman"/>
        </w:rPr>
        <w:t>、公园绿地海绵设施建设等相关行业技术指引、</w:t>
      </w:r>
      <w:r w:rsidR="002264E4" w:rsidRPr="0006658B">
        <w:rPr>
          <w:rFonts w:ascii="Times New Roman" w:hint="eastAsia"/>
        </w:rPr>
        <w:t>建设审批验收管理</w:t>
      </w:r>
      <w:r w:rsidR="00293A90" w:rsidRPr="0006658B">
        <w:rPr>
          <w:rFonts w:ascii="Times New Roman"/>
        </w:rPr>
        <w:t>规程</w:t>
      </w:r>
      <w:r w:rsidR="002264E4" w:rsidRPr="0006658B">
        <w:rPr>
          <w:rFonts w:ascii="Times New Roman" w:hint="eastAsia"/>
        </w:rPr>
        <w:t>、运营维护管理等文件</w:t>
      </w:r>
      <w:r w:rsidR="00293A90" w:rsidRPr="0006658B">
        <w:rPr>
          <w:rFonts w:ascii="Times New Roman"/>
        </w:rPr>
        <w:t>，完善我市海绵城市技术标准体系</w:t>
      </w:r>
      <w:r w:rsidR="002264E4" w:rsidRPr="0006658B">
        <w:rPr>
          <w:rFonts w:ascii="Times New Roman" w:hint="eastAsia"/>
        </w:rPr>
        <w:t>。</w:t>
      </w:r>
    </w:p>
    <w:p w:rsidR="00FE3789" w:rsidRPr="0006658B" w:rsidRDefault="00FE3789" w:rsidP="00EE62A5">
      <w:pPr>
        <w:pStyle w:val="a"/>
        <w:numPr>
          <w:ilvl w:val="0"/>
          <w:numId w:val="0"/>
        </w:numPr>
        <w:spacing w:line="360" w:lineRule="auto"/>
        <w:ind w:left="640"/>
        <w:rPr>
          <w:shd w:val="clear" w:color="auto" w:fill="FFFFFF" w:themeFill="background1"/>
        </w:rPr>
      </w:pPr>
    </w:p>
    <w:p w:rsidR="009432D5" w:rsidRPr="0006658B" w:rsidRDefault="00F16962" w:rsidP="00EE62A5">
      <w:pPr>
        <w:pStyle w:val="1"/>
        <w:spacing w:after="156" w:line="360" w:lineRule="auto"/>
        <w:rPr>
          <w:bCs/>
          <w:shd w:val="clear" w:color="auto" w:fill="FFFFFF" w:themeFill="background1"/>
        </w:rPr>
      </w:pPr>
      <w:r w:rsidRPr="0006658B">
        <w:rPr>
          <w:rFonts w:hint="eastAsia"/>
          <w:shd w:val="clear" w:color="auto" w:fill="FFFFFF" w:themeFill="background1"/>
        </w:rPr>
        <w:t>建设</w:t>
      </w:r>
      <w:r w:rsidR="00960FA2" w:rsidRPr="0006658B">
        <w:rPr>
          <w:rFonts w:hint="eastAsia"/>
          <w:shd w:val="clear" w:color="auto" w:fill="FFFFFF" w:themeFill="background1"/>
        </w:rPr>
        <w:t>全过程</w:t>
      </w:r>
      <w:r w:rsidRPr="0006658B">
        <w:rPr>
          <w:rFonts w:hint="eastAsia"/>
          <w:shd w:val="clear" w:color="auto" w:fill="FFFFFF" w:themeFill="background1"/>
        </w:rPr>
        <w:t>管理</w:t>
      </w:r>
    </w:p>
    <w:p w:rsidR="00CA3EF2" w:rsidRPr="0006658B" w:rsidRDefault="009B5EC1" w:rsidP="00EE62A5">
      <w:pPr>
        <w:pStyle w:val="a"/>
        <w:spacing w:line="360" w:lineRule="auto"/>
        <w:ind w:firstLine="640"/>
        <w:rPr>
          <w:shd w:val="clear" w:color="auto" w:fill="FFFFFF" w:themeFill="background1"/>
        </w:rPr>
      </w:pPr>
      <w:r w:rsidRPr="0006658B">
        <w:rPr>
          <w:rFonts w:hint="eastAsia"/>
          <w:shd w:val="clear" w:color="auto" w:fill="FFFFFF" w:themeFill="background1"/>
        </w:rPr>
        <w:t>本市行政区域内的新、改、扩建项目应按海绵城市建设要求进行建设，</w:t>
      </w:r>
      <w:r w:rsidR="00733B0C" w:rsidRPr="0006658B">
        <w:rPr>
          <w:shd w:val="clear" w:color="auto" w:fill="FFFFFF" w:themeFill="background1"/>
        </w:rPr>
        <w:t>当不具备径流控制的空间条件时，</w:t>
      </w:r>
      <w:r w:rsidR="00B64716" w:rsidRPr="0006658B">
        <w:rPr>
          <w:rFonts w:hint="eastAsia"/>
          <w:shd w:val="clear" w:color="auto" w:fill="FFFFFF" w:themeFill="background1"/>
        </w:rPr>
        <w:t>在经行业主管部门批准后，</w:t>
      </w:r>
      <w:r w:rsidR="000663B0">
        <w:rPr>
          <w:rFonts w:hint="eastAsia"/>
          <w:shd w:val="clear" w:color="auto" w:fill="FFFFFF" w:themeFill="background1"/>
        </w:rPr>
        <w:t>结合</w:t>
      </w:r>
      <w:r w:rsidR="004F3692">
        <w:rPr>
          <w:rFonts w:hint="eastAsia"/>
          <w:shd w:val="clear" w:color="auto" w:fill="FFFFFF" w:themeFill="background1"/>
        </w:rPr>
        <w:t>本项目所在排水分区综合平衡</w:t>
      </w:r>
      <w:r w:rsidR="004F3692">
        <w:rPr>
          <w:rFonts w:hint="eastAsia"/>
          <w:shd w:val="clear" w:color="auto" w:fill="FFFFFF" w:themeFill="background1"/>
        </w:rPr>
        <w:lastRenderedPageBreak/>
        <w:t>径流控制指标，</w:t>
      </w:r>
      <w:r w:rsidR="00733B0C" w:rsidRPr="0006658B">
        <w:rPr>
          <w:shd w:val="clear" w:color="auto" w:fill="FFFFFF" w:themeFill="background1"/>
        </w:rPr>
        <w:t>选择较低的年径流总量控制目标</w:t>
      </w:r>
      <w:r w:rsidR="00733B0C" w:rsidRPr="0006658B">
        <w:rPr>
          <w:rFonts w:hint="eastAsia"/>
          <w:shd w:val="clear" w:color="auto" w:fill="FFFFFF" w:themeFill="background1"/>
        </w:rPr>
        <w:t>，</w:t>
      </w:r>
      <w:r w:rsidR="00CA3EF2" w:rsidRPr="0006658B">
        <w:rPr>
          <w:rFonts w:hint="eastAsia"/>
          <w:shd w:val="clear" w:color="auto" w:fill="FFFFFF" w:themeFill="background1"/>
        </w:rPr>
        <w:t>海绵设施与主体工程同步规划、同步设计、同步施工、同步</w:t>
      </w:r>
      <w:r w:rsidRPr="0006658B">
        <w:rPr>
          <w:rFonts w:hint="eastAsia"/>
          <w:shd w:val="clear" w:color="auto" w:fill="FFFFFF" w:themeFill="background1"/>
        </w:rPr>
        <w:t>运营</w:t>
      </w:r>
      <w:r w:rsidR="00CA3EF2" w:rsidRPr="0006658B">
        <w:rPr>
          <w:rFonts w:hint="eastAsia"/>
          <w:shd w:val="clear" w:color="auto" w:fill="FFFFFF" w:themeFill="background1"/>
        </w:rPr>
        <w:t>使用</w:t>
      </w:r>
      <w:r w:rsidR="00F16962" w:rsidRPr="0006658B">
        <w:rPr>
          <w:rFonts w:hint="eastAsia"/>
          <w:shd w:val="clear" w:color="auto" w:fill="FFFFFF" w:themeFill="background1"/>
        </w:rPr>
        <w:t>。</w:t>
      </w:r>
    </w:p>
    <w:p w:rsidR="00FC3175" w:rsidRPr="0006658B" w:rsidRDefault="00DE5620" w:rsidP="00EE62A5">
      <w:pPr>
        <w:pStyle w:val="a"/>
        <w:spacing w:line="360" w:lineRule="auto"/>
        <w:ind w:firstLineChars="221" w:firstLine="707"/>
        <w:rPr>
          <w:shd w:val="clear" w:color="auto" w:fill="FFFFFF" w:themeFill="background1"/>
        </w:rPr>
      </w:pPr>
      <w:r w:rsidRPr="0006658B">
        <w:rPr>
          <w:rFonts w:hint="eastAsia"/>
          <w:shd w:val="clear" w:color="auto" w:fill="FFFFFF" w:themeFill="background1"/>
        </w:rPr>
        <w:t>项目建设单位和设计咨询单位等在项目建设方案、可行性研究报告、初步设计</w:t>
      </w:r>
      <w:r w:rsidR="00022203" w:rsidRPr="0006658B">
        <w:rPr>
          <w:rFonts w:hint="eastAsia"/>
          <w:shd w:val="clear" w:color="auto" w:fill="FFFFFF" w:themeFill="background1"/>
        </w:rPr>
        <w:t>、施工图</w:t>
      </w:r>
      <w:r w:rsidRPr="0006658B">
        <w:rPr>
          <w:rFonts w:hint="eastAsia"/>
          <w:shd w:val="clear" w:color="auto" w:fill="FFFFFF" w:themeFill="background1"/>
        </w:rPr>
        <w:t>等各设计阶段中，应</w:t>
      </w:r>
      <w:r w:rsidR="000B3FB8" w:rsidRPr="0006658B">
        <w:rPr>
          <w:rFonts w:hint="eastAsia"/>
          <w:shd w:val="clear" w:color="auto" w:fill="FFFFFF" w:themeFill="background1"/>
        </w:rPr>
        <w:t>编制</w:t>
      </w:r>
      <w:r w:rsidRPr="0006658B">
        <w:rPr>
          <w:rFonts w:hint="eastAsia"/>
          <w:shd w:val="clear" w:color="auto" w:fill="FFFFFF" w:themeFill="background1"/>
        </w:rPr>
        <w:t>海绵城市</w:t>
      </w:r>
      <w:r w:rsidR="00022203" w:rsidRPr="0006658B">
        <w:rPr>
          <w:rFonts w:hint="eastAsia"/>
          <w:shd w:val="clear" w:color="auto" w:fill="FFFFFF" w:themeFill="background1"/>
        </w:rPr>
        <w:t>建设</w:t>
      </w:r>
      <w:r w:rsidRPr="0006658B">
        <w:rPr>
          <w:rFonts w:hint="eastAsia"/>
          <w:shd w:val="clear" w:color="auto" w:fill="FFFFFF" w:themeFill="background1"/>
        </w:rPr>
        <w:t>专篇。</w:t>
      </w:r>
    </w:p>
    <w:p w:rsidR="00F44D07" w:rsidRPr="0006658B" w:rsidRDefault="00F44D07" w:rsidP="00EE62A5">
      <w:pPr>
        <w:pStyle w:val="a"/>
        <w:numPr>
          <w:ilvl w:val="0"/>
          <w:numId w:val="0"/>
        </w:numPr>
        <w:spacing w:line="360" w:lineRule="auto"/>
        <w:ind w:firstLineChars="200" w:firstLine="640"/>
        <w:rPr>
          <w:rFonts w:ascii="黑体" w:eastAsia="黑体" w:hAnsi="黑体"/>
          <w:shd w:val="clear" w:color="auto" w:fill="FFFFFF" w:themeFill="background1"/>
        </w:rPr>
      </w:pPr>
      <w:r w:rsidRPr="0006658B">
        <w:rPr>
          <w:rFonts w:hint="eastAsia"/>
          <w:shd w:val="clear" w:color="auto" w:fill="FFFFFF" w:themeFill="background1"/>
        </w:rPr>
        <w:t>海绵城市</w:t>
      </w:r>
      <w:r w:rsidR="006F0CE8" w:rsidRPr="0006658B">
        <w:rPr>
          <w:rFonts w:hint="eastAsia"/>
          <w:shd w:val="clear" w:color="auto" w:fill="FFFFFF" w:themeFill="background1"/>
        </w:rPr>
        <w:t>建设</w:t>
      </w:r>
      <w:r w:rsidRPr="0006658B">
        <w:rPr>
          <w:rFonts w:hint="eastAsia"/>
          <w:shd w:val="clear" w:color="auto" w:fill="FFFFFF" w:themeFill="background1"/>
        </w:rPr>
        <w:t>专篇文件应包括海绵城市建设工程要求、项目规划、设计方案的相关要素、指标计算书（雨污管道设计</w:t>
      </w:r>
      <w:r w:rsidR="007E46CF" w:rsidRPr="0006658B">
        <w:rPr>
          <w:rFonts w:hint="eastAsia"/>
          <w:shd w:val="clear" w:color="auto" w:fill="FFFFFF" w:themeFill="background1"/>
        </w:rPr>
        <w:t>计算书</w:t>
      </w:r>
      <w:r w:rsidRPr="0006658B">
        <w:rPr>
          <w:rFonts w:hint="eastAsia"/>
          <w:shd w:val="clear" w:color="auto" w:fill="FFFFFF" w:themeFill="background1"/>
        </w:rPr>
        <w:t>、年径流总量控制率、海绵城市设施规模计算、指标核算情况表等）、“</w:t>
      </w:r>
      <w:r w:rsidR="007F37B4" w:rsidRPr="0006658B">
        <w:rPr>
          <w:rFonts w:hint="eastAsia"/>
          <w:shd w:val="clear" w:color="auto" w:fill="FFFFFF" w:themeFill="background1"/>
        </w:rPr>
        <w:t>四图三表”（即下垫面分类布局图、海绵设施分布总图、场地竖向及径流路径图、排水设施平面布置图、建设项目海绵城市目标取值计算表、建设项目海绵城市专项设计方案自评表、建设项目排水专项方案自评表）</w:t>
      </w:r>
      <w:r w:rsidRPr="0006658B">
        <w:rPr>
          <w:rFonts w:hint="eastAsia"/>
          <w:shd w:val="clear" w:color="auto" w:fill="FFFFFF" w:themeFill="background1"/>
        </w:rPr>
        <w:t>及其他相关内容</w:t>
      </w:r>
      <w:r w:rsidR="00F834B4" w:rsidRPr="0006658B">
        <w:rPr>
          <w:rFonts w:hint="eastAsia"/>
          <w:shd w:val="clear" w:color="auto" w:fill="FFFFFF" w:themeFill="background1"/>
        </w:rPr>
        <w:t>，</w:t>
      </w:r>
      <w:r w:rsidRPr="0006658B">
        <w:rPr>
          <w:rFonts w:hint="eastAsia"/>
          <w:shd w:val="clear" w:color="auto" w:fill="FFFFFF" w:themeFill="background1"/>
        </w:rPr>
        <w:t>并提出投资估算</w:t>
      </w:r>
      <w:r w:rsidR="0038778D" w:rsidRPr="0006658B">
        <w:rPr>
          <w:rFonts w:hint="eastAsia"/>
          <w:shd w:val="clear" w:color="auto" w:fill="FFFFFF" w:themeFill="background1"/>
        </w:rPr>
        <w:t>（</w:t>
      </w:r>
      <w:r w:rsidR="006F0CE8" w:rsidRPr="0006658B">
        <w:rPr>
          <w:rFonts w:hint="eastAsia"/>
          <w:shd w:val="clear" w:color="auto" w:fill="FFFFFF" w:themeFill="background1"/>
        </w:rPr>
        <w:t>可含</w:t>
      </w:r>
      <w:r w:rsidR="0038778D" w:rsidRPr="0006658B">
        <w:rPr>
          <w:rFonts w:hint="eastAsia"/>
          <w:shd w:val="clear" w:color="auto" w:fill="FFFFFF" w:themeFill="background1"/>
        </w:rPr>
        <w:t>在项目投资估算中）</w:t>
      </w:r>
      <w:r w:rsidRPr="0006658B">
        <w:rPr>
          <w:rFonts w:hint="eastAsia"/>
          <w:shd w:val="clear" w:color="auto" w:fill="FFFFFF" w:themeFill="background1"/>
        </w:rPr>
        <w:t>。</w:t>
      </w:r>
      <w:r w:rsidR="006F0CE8" w:rsidRPr="0006658B">
        <w:rPr>
          <w:rFonts w:hint="eastAsia"/>
          <w:shd w:val="clear" w:color="auto" w:fill="FFFFFF" w:themeFill="background1"/>
        </w:rPr>
        <w:t>各类项目的海绵城市建设专篇深度按照该行业主管部门编制的海绵城市建设指引执行</w:t>
      </w:r>
      <w:r w:rsidR="0053709F" w:rsidRPr="0006658B">
        <w:rPr>
          <w:rFonts w:hint="eastAsia"/>
          <w:shd w:val="clear" w:color="auto" w:fill="FFFFFF" w:themeFill="background1"/>
        </w:rPr>
        <w:t>。</w:t>
      </w:r>
    </w:p>
    <w:p w:rsidR="00FC3175" w:rsidRPr="0006658B" w:rsidRDefault="00FC3175" w:rsidP="00FC3175">
      <w:pPr>
        <w:spacing w:line="360" w:lineRule="auto"/>
        <w:ind w:firstLineChars="200" w:firstLine="640"/>
        <w:rPr>
          <w:shd w:val="clear" w:color="auto" w:fill="FFFFFF" w:themeFill="background1"/>
        </w:rPr>
      </w:pPr>
      <w:r w:rsidRPr="0006658B">
        <w:rPr>
          <w:rFonts w:hint="eastAsia"/>
          <w:shd w:val="clear" w:color="auto" w:fill="FFFFFF" w:themeFill="background1"/>
        </w:rPr>
        <w:t>政府投资类项目，项目主管部门在联审决策阶段，应对海绵城市建设专篇进行审查，将结论纳入审查意见。各项目建设单位在组织初步设计评审和施工图设计文件审查时，应对海绵城市建设相关文件进行审查。各行业主管部门应根据初步设计审查结果，在批复文件中体现海绵城市建设内容。</w:t>
      </w:r>
    </w:p>
    <w:p w:rsidR="00FF4FA1" w:rsidRPr="0006658B" w:rsidRDefault="00B17CD3" w:rsidP="00EE62A5">
      <w:pPr>
        <w:pStyle w:val="a"/>
        <w:numPr>
          <w:ilvl w:val="0"/>
          <w:numId w:val="0"/>
        </w:numPr>
        <w:spacing w:line="360" w:lineRule="auto"/>
        <w:ind w:firstLineChars="200" w:firstLine="640"/>
        <w:rPr>
          <w:shd w:val="clear" w:color="auto" w:fill="FFFFFF" w:themeFill="background1"/>
        </w:rPr>
      </w:pPr>
      <w:r w:rsidRPr="00A7047A">
        <w:rPr>
          <w:shd w:val="clear" w:color="auto" w:fill="FFFFFF" w:themeFill="background1"/>
        </w:rPr>
        <w:t>社会投资类</w:t>
      </w:r>
      <w:r w:rsidRPr="00A7047A">
        <w:rPr>
          <w:rFonts w:hint="eastAsia"/>
          <w:shd w:val="clear" w:color="auto" w:fill="FFFFFF" w:themeFill="background1"/>
        </w:rPr>
        <w:t>项目，</w:t>
      </w:r>
      <w:r w:rsidR="005D030B" w:rsidRPr="00121FE8">
        <w:rPr>
          <w:rFonts w:hint="eastAsia"/>
          <w:shd w:val="clear" w:color="auto" w:fill="FFFFFF" w:themeFill="background1"/>
        </w:rPr>
        <w:t>在“用地清单”环节，</w:t>
      </w:r>
      <w:r w:rsidR="00A7027F">
        <w:rPr>
          <w:rFonts w:hint="eastAsia"/>
          <w:shd w:val="clear" w:color="auto" w:fill="FFFFFF" w:themeFill="background1"/>
        </w:rPr>
        <w:t>规划和自然资源部门</w:t>
      </w:r>
      <w:r w:rsidR="004C19F9">
        <w:rPr>
          <w:rFonts w:hint="eastAsia"/>
          <w:shd w:val="clear" w:color="auto" w:fill="FFFFFF" w:themeFill="background1"/>
        </w:rPr>
        <w:t>在</w:t>
      </w:r>
      <w:r w:rsidR="009C3F87">
        <w:rPr>
          <w:rFonts w:hint="eastAsia"/>
          <w:shd w:val="clear" w:color="auto" w:fill="FFFFFF" w:themeFill="background1"/>
        </w:rPr>
        <w:t>地块</w:t>
      </w:r>
      <w:r w:rsidR="005D030B">
        <w:rPr>
          <w:rFonts w:hint="eastAsia"/>
          <w:shd w:val="clear" w:color="auto" w:fill="FFFFFF" w:themeFill="background1"/>
        </w:rPr>
        <w:t>规划条件中明确海绵城市建设要求，水务部门</w:t>
      </w:r>
      <w:r w:rsidR="005D030B">
        <w:rPr>
          <w:rFonts w:hint="eastAsia"/>
          <w:shd w:val="clear" w:color="auto" w:fill="FFFFFF" w:themeFill="background1"/>
        </w:rPr>
        <w:lastRenderedPageBreak/>
        <w:t>对其进行</w:t>
      </w:r>
      <w:r w:rsidR="007843C2">
        <w:rPr>
          <w:rFonts w:hint="eastAsia"/>
          <w:shd w:val="clear" w:color="auto" w:fill="FFFFFF" w:themeFill="background1"/>
        </w:rPr>
        <w:t>复核</w:t>
      </w:r>
      <w:r w:rsidR="005D030B">
        <w:rPr>
          <w:rFonts w:hint="eastAsia"/>
          <w:shd w:val="clear" w:color="auto" w:fill="FFFFFF" w:themeFill="background1"/>
        </w:rPr>
        <w:t>并出具复文，</w:t>
      </w:r>
      <w:r w:rsidR="00976A06">
        <w:rPr>
          <w:rFonts w:hint="eastAsia"/>
          <w:shd w:val="clear" w:color="auto" w:fill="FFFFFF" w:themeFill="background1"/>
        </w:rPr>
        <w:t>用地</w:t>
      </w:r>
      <w:r w:rsidR="005D030B">
        <w:rPr>
          <w:rFonts w:hint="eastAsia"/>
          <w:shd w:val="clear" w:color="auto" w:fill="FFFFFF" w:themeFill="background1"/>
        </w:rPr>
        <w:t>单位</w:t>
      </w:r>
      <w:r>
        <w:rPr>
          <w:rFonts w:hint="eastAsia"/>
          <w:shd w:val="clear" w:color="auto" w:fill="FFFFFF" w:themeFill="background1"/>
        </w:rPr>
        <w:t>在</w:t>
      </w:r>
      <w:r w:rsidRPr="001E1161">
        <w:rPr>
          <w:rFonts w:hint="eastAsia"/>
          <w:shd w:val="clear" w:color="auto" w:fill="FFFFFF" w:themeFill="background1"/>
        </w:rPr>
        <w:t>项目申请报告中落实海绵城市建设管控要求</w:t>
      </w:r>
      <w:r w:rsidRPr="00A7047A">
        <w:rPr>
          <w:shd w:val="clear" w:color="auto" w:fill="FFFFFF" w:themeFill="background1"/>
        </w:rPr>
        <w:t>，明确海绵城市建设的目标、措施、建设内容、规模及工程投资</w:t>
      </w:r>
      <w:r w:rsidRPr="00A7047A">
        <w:rPr>
          <w:rFonts w:hint="eastAsia"/>
          <w:shd w:val="clear" w:color="auto" w:fill="FFFFFF" w:themeFill="background1"/>
        </w:rPr>
        <w:t>。</w:t>
      </w:r>
    </w:p>
    <w:p w:rsidR="008D2BBB" w:rsidRPr="0006658B" w:rsidRDefault="008D2BBB" w:rsidP="00EE62A5">
      <w:pPr>
        <w:pStyle w:val="a"/>
        <w:spacing w:line="360" w:lineRule="auto"/>
        <w:ind w:firstLine="640"/>
        <w:rPr>
          <w:shd w:val="clear" w:color="auto" w:fill="FFFFFF" w:themeFill="background1"/>
        </w:rPr>
      </w:pPr>
      <w:r w:rsidRPr="0006658B">
        <w:rPr>
          <w:rFonts w:hint="eastAsia"/>
          <w:shd w:val="clear" w:color="auto" w:fill="FFFFFF" w:themeFill="background1"/>
        </w:rPr>
        <w:t>建设单位在项目开工前，委托施工图设计文件审查单位对项目设计文件进行审查，审查意见书应明确海绵城市建设设施审查结论。</w:t>
      </w:r>
    </w:p>
    <w:p w:rsidR="008D2BBB" w:rsidRPr="0006658B" w:rsidRDefault="008D2BBB" w:rsidP="00EE62A5">
      <w:pPr>
        <w:spacing w:line="360" w:lineRule="auto"/>
        <w:ind w:firstLineChars="200" w:firstLine="640"/>
        <w:rPr>
          <w:shd w:val="clear" w:color="auto" w:fill="FFFFFF" w:themeFill="background1"/>
        </w:rPr>
      </w:pPr>
      <w:r w:rsidRPr="0006658B">
        <w:rPr>
          <w:rFonts w:hint="eastAsia"/>
          <w:shd w:val="clear" w:color="auto" w:fill="FFFFFF" w:themeFill="background1"/>
        </w:rPr>
        <w:t>施工图审查单位应按照国家、省发布的海绵城市建设相关文件及本项目海绵城市建设要求，将海绵城市相关工程措施作为重点审查内容，并针对是否符合海绵城市建设要求提出明确的审查意见。</w:t>
      </w:r>
    </w:p>
    <w:p w:rsidR="008D2BBB" w:rsidRPr="0006658B" w:rsidRDefault="008D2BBB" w:rsidP="00EE62A5">
      <w:pPr>
        <w:pStyle w:val="a"/>
        <w:spacing w:line="360" w:lineRule="auto"/>
        <w:ind w:firstLine="640"/>
        <w:rPr>
          <w:shd w:val="clear" w:color="auto" w:fill="FFFFFF" w:themeFill="background1"/>
        </w:rPr>
      </w:pPr>
      <w:r w:rsidRPr="0006658B">
        <w:rPr>
          <w:rFonts w:hint="eastAsia"/>
          <w:shd w:val="clear" w:color="auto" w:fill="FFFFFF" w:themeFill="background1"/>
        </w:rPr>
        <w:t>海绵城市建设内容一经批准原则上不得变更，如确需变更，不得降低其海绵城市建设标准。</w:t>
      </w:r>
    </w:p>
    <w:p w:rsidR="009432D5" w:rsidRPr="0006658B" w:rsidRDefault="00F16962" w:rsidP="00EE62A5">
      <w:pPr>
        <w:pStyle w:val="a"/>
        <w:spacing w:line="360" w:lineRule="auto"/>
        <w:ind w:firstLine="640"/>
        <w:rPr>
          <w:shd w:val="clear" w:color="auto" w:fill="FFFFFF" w:themeFill="background1"/>
        </w:rPr>
      </w:pPr>
      <w:r w:rsidRPr="0006658B">
        <w:rPr>
          <w:rFonts w:hint="eastAsia"/>
          <w:shd w:val="clear" w:color="auto" w:fill="FFFFFF" w:themeFill="background1"/>
        </w:rPr>
        <w:t>海绵城市建设设施应按照批准的图纸进行建设，</w:t>
      </w:r>
      <w:r w:rsidR="00952496" w:rsidRPr="0006658B">
        <w:rPr>
          <w:rFonts w:hint="eastAsia"/>
          <w:shd w:val="clear" w:color="auto" w:fill="FFFFFF" w:themeFill="background1"/>
        </w:rPr>
        <w:t>结合</w:t>
      </w:r>
      <w:r w:rsidRPr="0006658B">
        <w:rPr>
          <w:rFonts w:hint="eastAsia"/>
          <w:shd w:val="clear" w:color="auto" w:fill="FFFFFF" w:themeFill="background1"/>
        </w:rPr>
        <w:t>现场施工条件科学合理统筹施工，相关分项工程施工应符合设计文件及相关规范规定</w:t>
      </w:r>
      <w:r w:rsidR="00A272E4" w:rsidRPr="0006658B">
        <w:rPr>
          <w:rFonts w:hint="eastAsia"/>
          <w:shd w:val="clear" w:color="auto" w:fill="FFFFFF" w:themeFill="background1"/>
        </w:rPr>
        <w:t>，</w:t>
      </w:r>
      <w:r w:rsidR="00C769EC" w:rsidRPr="0006658B">
        <w:rPr>
          <w:rFonts w:hint="eastAsia"/>
          <w:shd w:val="clear" w:color="auto" w:fill="FFFFFF" w:themeFill="background1"/>
        </w:rPr>
        <w:t>监理单位应做好全过程的监督和管理。</w:t>
      </w:r>
    </w:p>
    <w:p w:rsidR="00372466" w:rsidRPr="0006658B" w:rsidRDefault="00C769EC" w:rsidP="00EE62A5">
      <w:pPr>
        <w:spacing w:line="360" w:lineRule="auto"/>
        <w:ind w:firstLineChars="200" w:firstLine="640"/>
        <w:rPr>
          <w:shd w:val="clear" w:color="auto" w:fill="FFFFFF" w:themeFill="background1"/>
        </w:rPr>
      </w:pPr>
      <w:r w:rsidRPr="0006658B">
        <w:rPr>
          <w:rFonts w:hint="eastAsia"/>
          <w:shd w:val="clear" w:color="auto" w:fill="FFFFFF" w:themeFill="background1"/>
        </w:rPr>
        <w:t>项目验收时</w:t>
      </w:r>
      <w:r w:rsidRPr="0006658B">
        <w:rPr>
          <w:shd w:val="clear" w:color="auto" w:fill="FFFFFF" w:themeFill="background1"/>
        </w:rPr>
        <w:t>,建设单位应</w:t>
      </w:r>
      <w:r w:rsidR="00F869D5" w:rsidRPr="0006658B">
        <w:rPr>
          <w:rFonts w:hint="eastAsia"/>
          <w:shd w:val="clear" w:color="auto" w:fill="FFFFFF" w:themeFill="background1"/>
        </w:rPr>
        <w:t>在竣工验收报告中写明海绵城市相关工程措施的落实情况</w:t>
      </w:r>
      <w:r w:rsidR="000D6ADB" w:rsidRPr="0006658B">
        <w:rPr>
          <w:rFonts w:hint="eastAsia"/>
          <w:shd w:val="clear" w:color="auto" w:fill="FFFFFF" w:themeFill="background1"/>
        </w:rPr>
        <w:t>，</w:t>
      </w:r>
      <w:r w:rsidR="00F869D5" w:rsidRPr="0006658B">
        <w:rPr>
          <w:rFonts w:hint="eastAsia"/>
          <w:shd w:val="clear" w:color="auto" w:fill="FFFFFF" w:themeFill="background1"/>
        </w:rPr>
        <w:t>并提交</w:t>
      </w:r>
      <w:r w:rsidR="000D6ADB" w:rsidRPr="0006658B">
        <w:rPr>
          <w:rFonts w:hint="eastAsia"/>
          <w:shd w:val="clear" w:color="auto" w:fill="FFFFFF" w:themeFill="background1"/>
        </w:rPr>
        <w:t>竣工验收备案机关</w:t>
      </w:r>
      <w:r w:rsidR="00F869D5" w:rsidRPr="0006658B">
        <w:rPr>
          <w:rFonts w:hint="eastAsia"/>
          <w:shd w:val="clear" w:color="auto" w:fill="FFFFFF" w:themeFill="background1"/>
        </w:rPr>
        <w:t>备案。</w:t>
      </w:r>
      <w:r w:rsidRPr="0006658B">
        <w:rPr>
          <w:rFonts w:hint="eastAsia"/>
          <w:shd w:val="clear" w:color="auto" w:fill="FFFFFF" w:themeFill="background1"/>
        </w:rPr>
        <w:t>对未按审查通过的海绵城市建设设施施工图设计文件施工的项目，不予通过验收，不得交付使用。</w:t>
      </w:r>
    </w:p>
    <w:p w:rsidR="002216BC" w:rsidRPr="0006658B" w:rsidRDefault="007E4411" w:rsidP="00EE62A5">
      <w:pPr>
        <w:pStyle w:val="a"/>
        <w:spacing w:line="360" w:lineRule="auto"/>
        <w:ind w:firstLine="640"/>
        <w:rPr>
          <w:shd w:val="clear" w:color="auto" w:fill="FFFFFF" w:themeFill="background1"/>
        </w:rPr>
      </w:pPr>
      <w:r w:rsidRPr="0006658B">
        <w:rPr>
          <w:rFonts w:hint="eastAsia"/>
          <w:shd w:val="clear" w:color="auto" w:fill="FFFFFF" w:themeFill="background1"/>
        </w:rPr>
        <w:t>质量安全监督部门应加强对海绵城市相关工程措施落实的事中事后监管。</w:t>
      </w:r>
    </w:p>
    <w:p w:rsidR="009432D5" w:rsidRDefault="00F16962" w:rsidP="00EE62A5">
      <w:pPr>
        <w:pStyle w:val="a"/>
        <w:spacing w:line="360" w:lineRule="auto"/>
        <w:ind w:firstLine="640"/>
        <w:rPr>
          <w:shd w:val="clear" w:color="auto" w:fill="FFFFFF" w:themeFill="background1"/>
        </w:rPr>
      </w:pPr>
      <w:r w:rsidRPr="0006658B">
        <w:rPr>
          <w:rFonts w:hint="eastAsia"/>
          <w:shd w:val="clear" w:color="auto" w:fill="FFFFFF" w:themeFill="background1"/>
        </w:rPr>
        <w:lastRenderedPageBreak/>
        <w:t>海绵城市建设设施竣工验收合格后，应随主体工程同步移交相关建设单位。</w:t>
      </w:r>
    </w:p>
    <w:p w:rsidR="00BF4F93" w:rsidRPr="00BF4F93" w:rsidRDefault="00BF4F93" w:rsidP="00BF4F93">
      <w:pPr>
        <w:pStyle w:val="a"/>
        <w:ind w:firstLineChars="221" w:firstLine="707"/>
        <w:rPr>
          <w:shd w:val="clear" w:color="auto" w:fill="FFFFFF" w:themeFill="background1"/>
        </w:rPr>
      </w:pPr>
      <w:r w:rsidRPr="00BF4F93">
        <w:rPr>
          <w:rFonts w:hint="eastAsia"/>
          <w:shd w:val="clear" w:color="auto" w:fill="FFFFFF" w:themeFill="background1"/>
        </w:rPr>
        <w:t>发展改革部门在项目立项审批阶段对海绵城市建设相关内容、投资合理性进行审查。</w:t>
      </w:r>
    </w:p>
    <w:p w:rsidR="00BF4F93" w:rsidRPr="0006658B" w:rsidRDefault="00BF4F93" w:rsidP="00BF4F93">
      <w:pPr>
        <w:spacing w:line="360" w:lineRule="auto"/>
        <w:ind w:firstLineChars="200" w:firstLine="640"/>
        <w:rPr>
          <w:shd w:val="clear" w:color="auto" w:fill="FFFFFF" w:themeFill="background1"/>
        </w:rPr>
      </w:pPr>
      <w:r w:rsidRPr="0006658B">
        <w:rPr>
          <w:rFonts w:hint="eastAsia"/>
          <w:shd w:val="clear" w:color="auto" w:fill="FFFFFF" w:themeFill="background1"/>
        </w:rPr>
        <w:t>规划和自然资源部门在核发规划设计条件、建设工程规划许可证时，应当将建设项目的海绵城市建设要求予以载明。</w:t>
      </w:r>
    </w:p>
    <w:p w:rsidR="00BF4F93" w:rsidRPr="0006658B" w:rsidRDefault="00BF4F93" w:rsidP="00BF4F93">
      <w:pPr>
        <w:spacing w:line="360" w:lineRule="auto"/>
        <w:ind w:firstLineChars="200" w:firstLine="640"/>
        <w:rPr>
          <w:shd w:val="clear" w:color="auto" w:fill="FFFFFF" w:themeFill="background1"/>
        </w:rPr>
      </w:pPr>
      <w:r w:rsidRPr="0006658B">
        <w:rPr>
          <w:rFonts w:hint="eastAsia"/>
          <w:shd w:val="clear" w:color="auto" w:fill="FFFFFF" w:themeFill="background1"/>
        </w:rPr>
        <w:t>住房城乡建设部门负责建筑与小区等建设项目的海绵城市建设初步设计审批（备案）、建设监督和管理。</w:t>
      </w:r>
    </w:p>
    <w:p w:rsidR="00BF4F93" w:rsidRPr="0006658B" w:rsidRDefault="00BF4F93" w:rsidP="00BF4F93">
      <w:pPr>
        <w:spacing w:line="360" w:lineRule="auto"/>
        <w:ind w:firstLineChars="200" w:firstLine="640"/>
        <w:rPr>
          <w:shd w:val="clear" w:color="auto" w:fill="FFFFFF" w:themeFill="background1"/>
        </w:rPr>
      </w:pPr>
      <w:r w:rsidRPr="0006658B">
        <w:rPr>
          <w:rFonts w:hint="eastAsia"/>
          <w:shd w:val="clear" w:color="auto" w:fill="FFFFFF" w:themeFill="background1"/>
        </w:rPr>
        <w:t>交通运输部门负责道路工程建设项目的海绵城市建设初步设计审批（备案）、建设监督和管理。</w:t>
      </w:r>
    </w:p>
    <w:p w:rsidR="00BF4F93" w:rsidRPr="0006658B" w:rsidRDefault="00BF4F93" w:rsidP="00BF4F93">
      <w:pPr>
        <w:spacing w:line="360" w:lineRule="auto"/>
        <w:ind w:firstLineChars="200" w:firstLine="640"/>
        <w:rPr>
          <w:shd w:val="clear" w:color="auto" w:fill="FFFFFF" w:themeFill="background1"/>
        </w:rPr>
      </w:pPr>
      <w:r w:rsidRPr="0006658B">
        <w:rPr>
          <w:rFonts w:hint="eastAsia"/>
          <w:shd w:val="clear" w:color="auto" w:fill="FFFFFF" w:themeFill="background1"/>
        </w:rPr>
        <w:t>水务部门负责水务工程建设项目的海绵城市建设初步设计审批（备案）、建设监督和管理。</w:t>
      </w:r>
    </w:p>
    <w:p w:rsidR="00BF4F93" w:rsidRPr="0006658B" w:rsidRDefault="00BF4F93" w:rsidP="00BF4F93">
      <w:pPr>
        <w:spacing w:line="360" w:lineRule="auto"/>
        <w:ind w:firstLineChars="200" w:firstLine="640"/>
        <w:rPr>
          <w:shd w:val="clear" w:color="auto" w:fill="FFFFFF" w:themeFill="background1"/>
        </w:rPr>
      </w:pPr>
      <w:r w:rsidRPr="0006658B">
        <w:rPr>
          <w:rFonts w:hint="eastAsia"/>
          <w:shd w:val="clear" w:color="auto" w:fill="FFFFFF" w:themeFill="background1"/>
        </w:rPr>
        <w:t>林业园林部门负责城市绿地、公园等建设项目的海绵城市建设初步设计审批（备案）、建设监督和管理。</w:t>
      </w:r>
    </w:p>
    <w:p w:rsidR="00BF4F93" w:rsidRPr="0006658B" w:rsidRDefault="00BF4F93" w:rsidP="00BF4F93">
      <w:pPr>
        <w:spacing w:line="360" w:lineRule="auto"/>
        <w:ind w:firstLineChars="227" w:firstLine="726"/>
        <w:rPr>
          <w:shd w:val="clear" w:color="auto" w:fill="FFFFFF" w:themeFill="background1"/>
        </w:rPr>
      </w:pPr>
      <w:r w:rsidRPr="0006658B">
        <w:rPr>
          <w:rFonts w:hint="eastAsia"/>
          <w:shd w:val="clear" w:color="auto" w:fill="FFFFFF" w:themeFill="background1"/>
        </w:rPr>
        <w:t>各管理部门依照各自职能，协同做好海绵城市建设的相关工作，联合验收阶段做好监督管理。</w:t>
      </w:r>
    </w:p>
    <w:p w:rsidR="00EA4715" w:rsidRPr="0006658B" w:rsidRDefault="00EA4715" w:rsidP="00EE62A5">
      <w:pPr>
        <w:spacing w:line="360" w:lineRule="auto"/>
        <w:rPr>
          <w:shd w:val="clear" w:color="auto" w:fill="FFFFFF" w:themeFill="background1"/>
        </w:rPr>
      </w:pPr>
    </w:p>
    <w:p w:rsidR="009432D5" w:rsidRPr="0006658B" w:rsidRDefault="007A612F" w:rsidP="00EE62A5">
      <w:pPr>
        <w:pStyle w:val="1"/>
        <w:spacing w:after="156" w:line="360" w:lineRule="auto"/>
        <w:rPr>
          <w:bCs/>
          <w:shd w:val="clear" w:color="auto" w:fill="FFFFFF" w:themeFill="background1"/>
        </w:rPr>
      </w:pPr>
      <w:r w:rsidRPr="0006658B">
        <w:rPr>
          <w:rFonts w:hint="eastAsia"/>
          <w:shd w:val="clear" w:color="auto" w:fill="FFFFFF" w:themeFill="background1"/>
        </w:rPr>
        <w:t>运行维护</w:t>
      </w:r>
    </w:p>
    <w:p w:rsidR="00747732" w:rsidRPr="0006658B" w:rsidRDefault="00B86637" w:rsidP="00EE62A5">
      <w:pPr>
        <w:pStyle w:val="a"/>
        <w:spacing w:line="360" w:lineRule="auto"/>
        <w:ind w:firstLine="640"/>
        <w:rPr>
          <w:shd w:val="clear" w:color="auto" w:fill="FFFFFF" w:themeFill="background1"/>
        </w:rPr>
      </w:pPr>
      <w:r w:rsidRPr="0006658B">
        <w:rPr>
          <w:rFonts w:hint="eastAsia"/>
          <w:shd w:val="clear" w:color="auto" w:fill="FFFFFF" w:themeFill="background1"/>
        </w:rPr>
        <w:t>各行业主管部门分别牵头制定相应领域海绵城市设施的运营维护管理制度和操作规程，并对维护效果进行监督。政府投资的海绵城市</w:t>
      </w:r>
      <w:r w:rsidR="00FA36BB" w:rsidRPr="0006658B">
        <w:rPr>
          <w:rFonts w:hint="eastAsia"/>
          <w:shd w:val="clear" w:color="auto" w:fill="FFFFFF" w:themeFill="background1"/>
        </w:rPr>
        <w:t>设施</w:t>
      </w:r>
      <w:r w:rsidRPr="0006658B">
        <w:rPr>
          <w:rFonts w:hint="eastAsia"/>
          <w:shd w:val="clear" w:color="auto" w:fill="FFFFFF" w:themeFill="background1"/>
        </w:rPr>
        <w:t>的维护管理职责按属地管理、产权管理原则，由项目所在地的相关行政主管部门按照</w:t>
      </w:r>
      <w:r w:rsidRPr="0006658B">
        <w:rPr>
          <w:rFonts w:hint="eastAsia"/>
          <w:shd w:val="clear" w:color="auto" w:fill="FFFFFF" w:themeFill="background1"/>
        </w:rPr>
        <w:lastRenderedPageBreak/>
        <w:t>职责分工负责维护管理；社会</w:t>
      </w:r>
      <w:r w:rsidR="00880264" w:rsidRPr="0006658B">
        <w:rPr>
          <w:rFonts w:hint="eastAsia"/>
          <w:shd w:val="clear" w:color="auto" w:fill="FFFFFF" w:themeFill="background1"/>
        </w:rPr>
        <w:t>投资</w:t>
      </w:r>
      <w:r w:rsidRPr="0006658B">
        <w:rPr>
          <w:rFonts w:hint="eastAsia"/>
          <w:shd w:val="clear" w:color="auto" w:fill="FFFFFF" w:themeFill="background1"/>
        </w:rPr>
        <w:t>类项目的海绵城市设施由其产权单位或物业管理单位负责维护管理。</w:t>
      </w:r>
    </w:p>
    <w:p w:rsidR="009432D5" w:rsidRPr="0006658B" w:rsidRDefault="00B308DC" w:rsidP="00EE62A5">
      <w:pPr>
        <w:pStyle w:val="a"/>
        <w:spacing w:line="360" w:lineRule="auto"/>
        <w:ind w:firstLine="640"/>
        <w:rPr>
          <w:shd w:val="clear" w:color="auto" w:fill="FFFFFF" w:themeFill="background1"/>
        </w:rPr>
      </w:pPr>
      <w:r w:rsidRPr="0006658B">
        <w:rPr>
          <w:rFonts w:hint="eastAsia"/>
          <w:shd w:val="clear" w:color="auto" w:fill="FFFFFF" w:themeFill="background1"/>
        </w:rPr>
        <w:t>海绵城市设施应配有专职人员管理，管理人员应经专门培训上岗，掌握各类设施的维护内容、方法和频次。各管理部门应建立维护人员日常管理制度，根据维护需要合理安排人员数量、维护时间，保证各类设施维护工作顺利进行。海绵城市设施由于堵塞、设备故障等原因造成暂停使用的，应及时</w:t>
      </w:r>
      <w:r w:rsidR="00603F10" w:rsidRPr="0006658B">
        <w:rPr>
          <w:rFonts w:hint="eastAsia"/>
          <w:shd w:val="clear" w:color="auto" w:fill="FFFFFF" w:themeFill="background1"/>
        </w:rPr>
        <w:t>整改，尽早恢复使用</w:t>
      </w:r>
      <w:r w:rsidRPr="0006658B">
        <w:rPr>
          <w:rFonts w:hint="eastAsia"/>
          <w:shd w:val="clear" w:color="auto" w:fill="FFFFFF" w:themeFill="background1"/>
        </w:rPr>
        <w:t>。</w:t>
      </w:r>
    </w:p>
    <w:p w:rsidR="009432D5" w:rsidRPr="0006658B" w:rsidRDefault="009432D5" w:rsidP="00EE62A5">
      <w:pPr>
        <w:spacing w:line="360" w:lineRule="auto"/>
        <w:rPr>
          <w:shd w:val="clear" w:color="auto" w:fill="FFFFFF" w:themeFill="background1"/>
        </w:rPr>
      </w:pPr>
    </w:p>
    <w:p w:rsidR="009432D5" w:rsidRPr="0006658B" w:rsidRDefault="001B22F4" w:rsidP="00EE62A5">
      <w:pPr>
        <w:pStyle w:val="1"/>
        <w:spacing w:after="156" w:line="360" w:lineRule="auto"/>
        <w:rPr>
          <w:bCs/>
          <w:shd w:val="clear" w:color="auto" w:fill="FFFFFF" w:themeFill="background1"/>
        </w:rPr>
      </w:pPr>
      <w:r w:rsidRPr="0006658B">
        <w:rPr>
          <w:rFonts w:hint="eastAsia"/>
          <w:shd w:val="clear" w:color="auto" w:fill="FFFFFF" w:themeFill="background1"/>
        </w:rPr>
        <w:t>附则</w:t>
      </w:r>
    </w:p>
    <w:p w:rsidR="00FE3789" w:rsidRPr="0006658B" w:rsidRDefault="001A6E12" w:rsidP="00EE62A5">
      <w:pPr>
        <w:pStyle w:val="a"/>
        <w:spacing w:line="360" w:lineRule="auto"/>
        <w:ind w:firstLine="640"/>
        <w:rPr>
          <w:shd w:val="clear" w:color="auto" w:fill="FFFFFF" w:themeFill="background1"/>
        </w:rPr>
      </w:pPr>
      <w:r w:rsidRPr="0006658B">
        <w:rPr>
          <w:rFonts w:hint="eastAsia"/>
          <w:shd w:val="clear" w:color="auto" w:fill="FFFFFF" w:themeFill="background1"/>
        </w:rPr>
        <w:t>有关国家机关及其工作人员违反本办法，</w:t>
      </w:r>
      <w:r w:rsidR="00C769EC" w:rsidRPr="0006658B">
        <w:rPr>
          <w:rFonts w:hint="eastAsia"/>
          <w:shd w:val="clear" w:color="auto" w:fill="FFFFFF" w:themeFill="background1"/>
        </w:rPr>
        <w:t>不履行或不正确履行相关职责的，依法依纪</w:t>
      </w:r>
      <w:r w:rsidR="001B22F4" w:rsidRPr="0006658B">
        <w:rPr>
          <w:rFonts w:hint="eastAsia"/>
          <w:shd w:val="clear" w:color="auto" w:fill="FFFFFF" w:themeFill="background1"/>
        </w:rPr>
        <w:t>追究责任</w:t>
      </w:r>
      <w:r w:rsidR="00F16962" w:rsidRPr="0006658B">
        <w:rPr>
          <w:rFonts w:hint="eastAsia"/>
          <w:shd w:val="clear" w:color="auto" w:fill="FFFFFF" w:themeFill="background1"/>
        </w:rPr>
        <w:t>。</w:t>
      </w:r>
    </w:p>
    <w:p w:rsidR="009432D5" w:rsidRPr="0006658B" w:rsidRDefault="00F16962" w:rsidP="00EE62A5">
      <w:pPr>
        <w:pStyle w:val="a"/>
        <w:spacing w:line="360" w:lineRule="auto"/>
        <w:ind w:firstLine="640"/>
        <w:rPr>
          <w:shd w:val="clear" w:color="auto" w:fill="FFFFFF" w:themeFill="background1"/>
        </w:rPr>
      </w:pPr>
      <w:r w:rsidRPr="0006658B">
        <w:rPr>
          <w:rFonts w:hint="eastAsia"/>
          <w:shd w:val="clear" w:color="auto" w:fill="FFFFFF" w:themeFill="background1"/>
        </w:rPr>
        <w:t>规划、</w:t>
      </w:r>
      <w:r w:rsidR="008A36DD" w:rsidRPr="0006658B">
        <w:rPr>
          <w:rFonts w:hint="eastAsia"/>
          <w:shd w:val="clear" w:color="auto" w:fill="FFFFFF" w:themeFill="background1"/>
        </w:rPr>
        <w:t>建设、</w:t>
      </w:r>
      <w:r w:rsidRPr="0006658B">
        <w:rPr>
          <w:rFonts w:hint="eastAsia"/>
          <w:shd w:val="clear" w:color="auto" w:fill="FFFFFF" w:themeFill="background1"/>
        </w:rPr>
        <w:t>设计、施工、监理、</w:t>
      </w:r>
      <w:r w:rsidR="001A6E12" w:rsidRPr="0006658B">
        <w:rPr>
          <w:rFonts w:hint="eastAsia"/>
          <w:shd w:val="clear" w:color="auto" w:fill="FFFFFF" w:themeFill="background1"/>
        </w:rPr>
        <w:t>施工图审查、</w:t>
      </w:r>
      <w:r w:rsidR="00C769EC" w:rsidRPr="0006658B">
        <w:rPr>
          <w:rFonts w:hint="eastAsia"/>
          <w:shd w:val="clear" w:color="auto" w:fill="FFFFFF" w:themeFill="background1"/>
        </w:rPr>
        <w:t>运行维护、第三方技术服务机构</w:t>
      </w:r>
      <w:r w:rsidRPr="0006658B">
        <w:rPr>
          <w:rFonts w:hint="eastAsia"/>
          <w:shd w:val="clear" w:color="auto" w:fill="FFFFFF" w:themeFill="background1"/>
        </w:rPr>
        <w:t>等单位违反本办法规定的，</w:t>
      </w:r>
      <w:r w:rsidR="001A6E12" w:rsidRPr="0006658B">
        <w:rPr>
          <w:rFonts w:hint="eastAsia"/>
          <w:shd w:val="clear" w:color="auto" w:fill="FFFFFF" w:themeFill="background1"/>
        </w:rPr>
        <w:t>由</w:t>
      </w:r>
      <w:r w:rsidRPr="0006658B">
        <w:rPr>
          <w:rFonts w:hint="eastAsia"/>
          <w:shd w:val="clear" w:color="auto" w:fill="FFFFFF" w:themeFill="background1"/>
        </w:rPr>
        <w:t>相关主管部门</w:t>
      </w:r>
      <w:r w:rsidR="001A6E12" w:rsidRPr="0006658B">
        <w:rPr>
          <w:rFonts w:hint="eastAsia"/>
          <w:shd w:val="clear" w:color="auto" w:fill="FFFFFF" w:themeFill="background1"/>
        </w:rPr>
        <w:t>依法依规处理</w:t>
      </w:r>
      <w:r w:rsidR="008A36DD" w:rsidRPr="0006658B">
        <w:rPr>
          <w:rFonts w:hint="eastAsia"/>
          <w:shd w:val="clear" w:color="auto" w:fill="FFFFFF" w:themeFill="background1"/>
        </w:rPr>
        <w:t>，</w:t>
      </w:r>
      <w:r w:rsidR="00F81A39" w:rsidRPr="0006658B">
        <w:rPr>
          <w:rFonts w:hint="eastAsia"/>
          <w:shd w:val="clear" w:color="auto" w:fill="FFFFFF" w:themeFill="background1"/>
        </w:rPr>
        <w:t>对失信主体</w:t>
      </w:r>
      <w:r w:rsidR="00524331" w:rsidRPr="0006658B">
        <w:rPr>
          <w:rFonts w:hint="eastAsia"/>
          <w:shd w:val="clear" w:color="auto" w:fill="FFFFFF" w:themeFill="background1"/>
        </w:rPr>
        <w:t>视情况</w:t>
      </w:r>
      <w:r w:rsidR="00F81A39" w:rsidRPr="0006658B">
        <w:rPr>
          <w:rFonts w:hint="eastAsia"/>
          <w:shd w:val="clear" w:color="auto" w:fill="FFFFFF" w:themeFill="background1"/>
        </w:rPr>
        <w:t>实行联合惩戒。</w:t>
      </w:r>
    </w:p>
    <w:p w:rsidR="00136E50" w:rsidRDefault="00283ED1" w:rsidP="00B70CC4">
      <w:pPr>
        <w:pStyle w:val="a"/>
        <w:spacing w:line="360" w:lineRule="auto"/>
        <w:ind w:firstLine="640"/>
        <w:rPr>
          <w:shd w:val="clear" w:color="auto" w:fill="FFFFFF" w:themeFill="background1"/>
        </w:rPr>
        <w:sectPr w:rsidR="00136E50" w:rsidSect="00E853EF">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pPr>
      <w:r w:rsidRPr="0006658B">
        <w:rPr>
          <w:rFonts w:hint="eastAsia"/>
          <w:shd w:val="clear" w:color="auto" w:fill="FFFFFF" w:themeFill="background1"/>
        </w:rPr>
        <w:t>本办法由市海绵办负责解释。</w:t>
      </w:r>
      <w:r w:rsidR="00F16962" w:rsidRPr="0006658B">
        <w:rPr>
          <w:rFonts w:hint="eastAsia"/>
          <w:shd w:val="clear" w:color="auto" w:fill="FFFFFF" w:themeFill="background1"/>
        </w:rPr>
        <w:t>自印发之日起实施，</w:t>
      </w:r>
      <w:r w:rsidRPr="0006658B">
        <w:rPr>
          <w:rFonts w:hint="eastAsia"/>
          <w:shd w:val="clear" w:color="auto" w:fill="FFFFFF" w:themeFill="background1"/>
        </w:rPr>
        <w:t>实施过程中如遇法律法规和政策变化，由市海绵办组织修订</w:t>
      </w:r>
      <w:r w:rsidR="00F16962" w:rsidRPr="0006658B">
        <w:rPr>
          <w:rFonts w:hint="eastAsia"/>
          <w:shd w:val="clear" w:color="auto" w:fill="FFFFFF" w:themeFill="background1"/>
        </w:rPr>
        <w:t>。</w:t>
      </w:r>
    </w:p>
    <w:p w:rsidR="0006658B" w:rsidRPr="00E853EF" w:rsidRDefault="0006658B" w:rsidP="00E853EF">
      <w:pPr>
        <w:spacing w:line="360" w:lineRule="auto"/>
        <w:ind w:firstLineChars="220" w:firstLine="707"/>
        <w:rPr>
          <w:b/>
          <w:shd w:val="clear" w:color="auto" w:fill="FFFFFF" w:themeFill="background1"/>
        </w:rPr>
      </w:pPr>
      <w:r w:rsidRPr="00E853EF">
        <w:rPr>
          <w:rFonts w:hint="eastAsia"/>
          <w:b/>
          <w:shd w:val="clear" w:color="auto" w:fill="FFFFFF" w:themeFill="background1"/>
        </w:rPr>
        <w:lastRenderedPageBreak/>
        <w:t>附录</w:t>
      </w:r>
      <w:r w:rsidR="00804DD5">
        <w:rPr>
          <w:rFonts w:hint="eastAsia"/>
          <w:b/>
          <w:shd w:val="clear" w:color="auto" w:fill="FFFFFF" w:themeFill="background1"/>
        </w:rPr>
        <w:t xml:space="preserve"> </w:t>
      </w:r>
      <w:r w:rsidRPr="00E853EF">
        <w:rPr>
          <w:rFonts w:hint="eastAsia"/>
          <w:b/>
          <w:shd w:val="clear" w:color="auto" w:fill="FFFFFF" w:themeFill="background1"/>
        </w:rPr>
        <w:t>海绵城市建设相关</w:t>
      </w:r>
      <w:r w:rsidR="0024247C" w:rsidRPr="00E853EF">
        <w:rPr>
          <w:rFonts w:hint="eastAsia"/>
          <w:b/>
          <w:shd w:val="clear" w:color="auto" w:fill="FFFFFF" w:themeFill="background1"/>
        </w:rPr>
        <w:t>技术</w:t>
      </w:r>
      <w:r w:rsidRPr="00E853EF">
        <w:rPr>
          <w:rFonts w:hint="eastAsia"/>
          <w:b/>
          <w:shd w:val="clear" w:color="auto" w:fill="FFFFFF" w:themeFill="background1"/>
        </w:rPr>
        <w:t>标准</w:t>
      </w:r>
    </w:p>
    <w:p w:rsidR="0006658B" w:rsidRPr="00E853EF" w:rsidRDefault="0024247C" w:rsidP="00E853EF">
      <w:pPr>
        <w:spacing w:line="360" w:lineRule="auto"/>
        <w:ind w:firstLineChars="220" w:firstLine="707"/>
        <w:rPr>
          <w:b/>
          <w:shd w:val="clear" w:color="auto" w:fill="FFFFFF" w:themeFill="background1"/>
        </w:rPr>
      </w:pPr>
      <w:r w:rsidRPr="00E853EF">
        <w:rPr>
          <w:rFonts w:hint="eastAsia"/>
          <w:b/>
          <w:shd w:val="clear" w:color="auto" w:fill="FFFFFF" w:themeFill="background1"/>
        </w:rPr>
        <w:t>一、</w:t>
      </w:r>
      <w:r w:rsidR="0006658B" w:rsidRPr="00E853EF">
        <w:rPr>
          <w:rFonts w:hint="eastAsia"/>
          <w:b/>
          <w:shd w:val="clear" w:color="auto" w:fill="FFFFFF" w:themeFill="background1"/>
        </w:rPr>
        <w:t>国家</w:t>
      </w:r>
      <w:r w:rsidRPr="00E853EF">
        <w:rPr>
          <w:rFonts w:hint="eastAsia"/>
          <w:b/>
          <w:shd w:val="clear" w:color="auto" w:fill="FFFFFF" w:themeFill="background1"/>
        </w:rPr>
        <w:t>及省级层面海绵城市建设相关技术标准</w:t>
      </w:r>
    </w:p>
    <w:p w:rsidR="0024247C" w:rsidRPr="0024247C" w:rsidRDefault="0024247C" w:rsidP="009B5F28">
      <w:pPr>
        <w:pStyle w:val="a"/>
        <w:numPr>
          <w:ilvl w:val="0"/>
          <w:numId w:val="3"/>
        </w:numPr>
        <w:spacing w:line="360" w:lineRule="auto"/>
        <w:ind w:left="0" w:firstLineChars="220" w:firstLine="704"/>
        <w:rPr>
          <w:shd w:val="clear" w:color="auto" w:fill="FFFFFF" w:themeFill="background1"/>
        </w:rPr>
      </w:pPr>
      <w:r w:rsidRPr="0024247C">
        <w:rPr>
          <w:rFonts w:hint="eastAsia"/>
          <w:shd w:val="clear" w:color="auto" w:fill="FFFFFF" w:themeFill="background1"/>
        </w:rPr>
        <w:t>海绵城市建设技术指南——低影响开发雨水系统构建（试行）</w:t>
      </w:r>
    </w:p>
    <w:p w:rsidR="0024247C" w:rsidRPr="0024247C" w:rsidRDefault="0024247C" w:rsidP="009B5F28">
      <w:pPr>
        <w:pStyle w:val="a"/>
        <w:numPr>
          <w:ilvl w:val="0"/>
          <w:numId w:val="3"/>
        </w:numPr>
        <w:spacing w:line="360" w:lineRule="auto"/>
        <w:ind w:left="0" w:firstLineChars="220" w:firstLine="704"/>
        <w:rPr>
          <w:shd w:val="clear" w:color="auto" w:fill="FFFFFF" w:themeFill="background1"/>
        </w:rPr>
      </w:pPr>
      <w:r w:rsidRPr="0024247C">
        <w:rPr>
          <w:rFonts w:hint="eastAsia"/>
          <w:shd w:val="clear" w:color="auto" w:fill="FFFFFF" w:themeFill="background1"/>
        </w:rPr>
        <w:t>海绵城市建设绩效评价与考核办法（试行）</w:t>
      </w:r>
    </w:p>
    <w:p w:rsidR="00C87CD3" w:rsidRDefault="0024247C" w:rsidP="009B5F28">
      <w:pPr>
        <w:pStyle w:val="a"/>
        <w:numPr>
          <w:ilvl w:val="0"/>
          <w:numId w:val="3"/>
        </w:numPr>
        <w:spacing w:line="360" w:lineRule="auto"/>
        <w:ind w:left="0" w:firstLineChars="220" w:firstLine="704"/>
        <w:rPr>
          <w:shd w:val="clear" w:color="auto" w:fill="FFFFFF" w:themeFill="background1"/>
        </w:rPr>
      </w:pPr>
      <w:r w:rsidRPr="00C87CD3">
        <w:rPr>
          <w:rFonts w:hint="eastAsia"/>
          <w:shd w:val="clear" w:color="auto" w:fill="FFFFFF" w:themeFill="background1"/>
        </w:rPr>
        <w:t>海绵城市专项规划编制暂行规定</w:t>
      </w:r>
    </w:p>
    <w:p w:rsidR="00E853EF" w:rsidRPr="00E74B2C" w:rsidRDefault="00136E50" w:rsidP="009B5F28">
      <w:pPr>
        <w:pStyle w:val="a"/>
        <w:numPr>
          <w:ilvl w:val="0"/>
          <w:numId w:val="3"/>
        </w:numPr>
        <w:spacing w:line="360" w:lineRule="auto"/>
        <w:ind w:left="0" w:firstLineChars="220" w:firstLine="704"/>
        <w:rPr>
          <w:shd w:val="clear" w:color="auto" w:fill="FFFFFF" w:themeFill="background1"/>
        </w:rPr>
      </w:pPr>
      <w:r w:rsidRPr="00E74B2C">
        <w:rPr>
          <w:shd w:val="clear" w:color="auto" w:fill="FFFFFF" w:themeFill="background1"/>
        </w:rPr>
        <w:t>海绵城市建设国家建筑标准设计体系</w:t>
      </w:r>
    </w:p>
    <w:p w:rsidR="001D5150" w:rsidRPr="00E74B2C" w:rsidRDefault="001D5150" w:rsidP="009B5F28">
      <w:pPr>
        <w:pStyle w:val="a"/>
        <w:numPr>
          <w:ilvl w:val="0"/>
          <w:numId w:val="3"/>
        </w:numPr>
        <w:spacing w:line="360" w:lineRule="auto"/>
        <w:ind w:left="0" w:firstLineChars="220" w:firstLine="704"/>
        <w:rPr>
          <w:shd w:val="clear" w:color="auto" w:fill="FFFFFF" w:themeFill="background1"/>
        </w:rPr>
      </w:pPr>
      <w:r w:rsidRPr="00E74B2C">
        <w:rPr>
          <w:shd w:val="clear" w:color="auto" w:fill="FFFFFF" w:themeFill="background1"/>
        </w:rPr>
        <w:t>GB 50513-2009</w:t>
      </w:r>
      <w:r w:rsidRPr="00E74B2C">
        <w:rPr>
          <w:rFonts w:hint="eastAsia"/>
          <w:shd w:val="clear" w:color="auto" w:fill="FFFFFF" w:themeFill="background1"/>
        </w:rPr>
        <w:t xml:space="preserve"> 城市水系规划规范</w:t>
      </w:r>
      <w:r w:rsidR="00064DB0" w:rsidRPr="00E74B2C">
        <w:rPr>
          <w:shd w:val="clear" w:color="auto" w:fill="FFFFFF" w:themeFill="background1"/>
        </w:rPr>
        <w:t>（</w:t>
      </w:r>
      <w:r w:rsidR="00064DB0" w:rsidRPr="00E74B2C">
        <w:rPr>
          <w:rFonts w:hint="eastAsia"/>
          <w:shd w:val="clear" w:color="auto" w:fill="FFFFFF" w:themeFill="background1"/>
        </w:rPr>
        <w:t>2</w:t>
      </w:r>
      <w:r w:rsidR="00064DB0" w:rsidRPr="00E74B2C">
        <w:rPr>
          <w:shd w:val="clear" w:color="auto" w:fill="FFFFFF" w:themeFill="background1"/>
        </w:rPr>
        <w:t>016年版）</w:t>
      </w:r>
    </w:p>
    <w:p w:rsidR="001D5150" w:rsidRPr="00E74B2C" w:rsidRDefault="001D5150" w:rsidP="009B5F28">
      <w:pPr>
        <w:pStyle w:val="a"/>
        <w:numPr>
          <w:ilvl w:val="0"/>
          <w:numId w:val="3"/>
        </w:numPr>
        <w:spacing w:line="360" w:lineRule="auto"/>
        <w:ind w:left="0" w:firstLineChars="220" w:firstLine="704"/>
        <w:rPr>
          <w:shd w:val="clear" w:color="auto" w:fill="FFFFFF" w:themeFill="background1"/>
        </w:rPr>
      </w:pPr>
      <w:r w:rsidRPr="00E74B2C">
        <w:rPr>
          <w:shd w:val="clear" w:color="auto" w:fill="FFFFFF" w:themeFill="background1"/>
        </w:rPr>
        <w:t>GB 50400-2016</w:t>
      </w:r>
      <w:r w:rsidRPr="00E74B2C">
        <w:rPr>
          <w:rFonts w:hint="eastAsia"/>
          <w:shd w:val="clear" w:color="auto" w:fill="FFFFFF" w:themeFill="background1"/>
        </w:rPr>
        <w:t xml:space="preserve"> 建筑与小区雨水控制及利用工程技术规范</w:t>
      </w:r>
    </w:p>
    <w:p w:rsidR="001D5150" w:rsidRPr="00E74B2C" w:rsidRDefault="001D5150" w:rsidP="009B5F28">
      <w:pPr>
        <w:pStyle w:val="a"/>
        <w:numPr>
          <w:ilvl w:val="0"/>
          <w:numId w:val="3"/>
        </w:numPr>
        <w:spacing w:line="360" w:lineRule="auto"/>
        <w:ind w:left="0" w:firstLineChars="220" w:firstLine="704"/>
        <w:rPr>
          <w:shd w:val="clear" w:color="auto" w:fill="FFFFFF" w:themeFill="background1"/>
        </w:rPr>
      </w:pPr>
      <w:r w:rsidRPr="00E74B2C">
        <w:rPr>
          <w:shd w:val="clear" w:color="auto" w:fill="FFFFFF" w:themeFill="background1"/>
        </w:rPr>
        <w:t xml:space="preserve">GB 51192-2016 </w:t>
      </w:r>
      <w:r w:rsidRPr="00E74B2C">
        <w:rPr>
          <w:rFonts w:hint="eastAsia"/>
          <w:shd w:val="clear" w:color="auto" w:fill="FFFFFF" w:themeFill="background1"/>
        </w:rPr>
        <w:t>公园设计规范</w:t>
      </w:r>
    </w:p>
    <w:p w:rsidR="001D5150" w:rsidRPr="00E74B2C" w:rsidRDefault="001D5150" w:rsidP="009B5F28">
      <w:pPr>
        <w:pStyle w:val="a"/>
        <w:numPr>
          <w:ilvl w:val="0"/>
          <w:numId w:val="3"/>
        </w:numPr>
        <w:spacing w:line="360" w:lineRule="auto"/>
        <w:ind w:left="0" w:firstLineChars="220" w:firstLine="704"/>
        <w:rPr>
          <w:shd w:val="clear" w:color="auto" w:fill="FFFFFF" w:themeFill="background1"/>
        </w:rPr>
      </w:pPr>
      <w:r w:rsidRPr="00E74B2C">
        <w:rPr>
          <w:shd w:val="clear" w:color="auto" w:fill="FFFFFF" w:themeFill="background1"/>
        </w:rPr>
        <w:t>GB 50420-2007</w:t>
      </w:r>
      <w:r w:rsidRPr="00E74B2C">
        <w:rPr>
          <w:rFonts w:hint="eastAsia"/>
          <w:shd w:val="clear" w:color="auto" w:fill="FFFFFF" w:themeFill="background1"/>
        </w:rPr>
        <w:t xml:space="preserve"> 城市绿地设计规范</w:t>
      </w:r>
      <w:r w:rsidR="00064DB0" w:rsidRPr="00E74B2C">
        <w:rPr>
          <w:shd w:val="clear" w:color="auto" w:fill="FFFFFF" w:themeFill="background1"/>
        </w:rPr>
        <w:t>（</w:t>
      </w:r>
      <w:r w:rsidR="00064DB0" w:rsidRPr="00E74B2C">
        <w:rPr>
          <w:rFonts w:hint="eastAsia"/>
          <w:shd w:val="clear" w:color="auto" w:fill="FFFFFF" w:themeFill="background1"/>
        </w:rPr>
        <w:t>2</w:t>
      </w:r>
      <w:r w:rsidR="00064DB0" w:rsidRPr="00E74B2C">
        <w:rPr>
          <w:shd w:val="clear" w:color="auto" w:fill="FFFFFF" w:themeFill="background1"/>
        </w:rPr>
        <w:t>016年版）</w:t>
      </w:r>
    </w:p>
    <w:p w:rsidR="00BC1553" w:rsidRPr="00E74B2C" w:rsidRDefault="00BC1553" w:rsidP="009B5F28">
      <w:pPr>
        <w:pStyle w:val="a"/>
        <w:numPr>
          <w:ilvl w:val="0"/>
          <w:numId w:val="3"/>
        </w:numPr>
        <w:spacing w:line="360" w:lineRule="auto"/>
        <w:ind w:left="0" w:firstLineChars="220" w:firstLine="704"/>
        <w:rPr>
          <w:shd w:val="clear" w:color="auto" w:fill="FFFFFF" w:themeFill="background1"/>
        </w:rPr>
      </w:pPr>
      <w:r w:rsidRPr="00E74B2C">
        <w:rPr>
          <w:rFonts w:hint="eastAsia"/>
          <w:shd w:val="clear" w:color="auto" w:fill="FFFFFF" w:themeFill="background1"/>
        </w:rPr>
        <w:t>GB</w:t>
      </w:r>
      <w:r w:rsidRPr="00E74B2C">
        <w:rPr>
          <w:shd w:val="clear" w:color="auto" w:fill="FFFFFF" w:themeFill="background1"/>
        </w:rPr>
        <w:t xml:space="preserve"> 50318-2017</w:t>
      </w:r>
      <w:r w:rsidRPr="00E74B2C">
        <w:rPr>
          <w:rFonts w:hint="eastAsia"/>
          <w:shd w:val="clear" w:color="auto" w:fill="FFFFFF" w:themeFill="background1"/>
        </w:rPr>
        <w:t xml:space="preserve"> 城市排水工程规划规范</w:t>
      </w:r>
    </w:p>
    <w:p w:rsidR="00BC1553" w:rsidRPr="00E74B2C" w:rsidRDefault="00BC1553" w:rsidP="009B5F28">
      <w:pPr>
        <w:pStyle w:val="a"/>
        <w:numPr>
          <w:ilvl w:val="0"/>
          <w:numId w:val="3"/>
        </w:numPr>
        <w:spacing w:line="360" w:lineRule="auto"/>
        <w:ind w:left="0" w:firstLineChars="220" w:firstLine="704"/>
        <w:rPr>
          <w:shd w:val="clear" w:color="auto" w:fill="FFFFFF" w:themeFill="background1"/>
        </w:rPr>
      </w:pPr>
      <w:r w:rsidRPr="00E74B2C">
        <w:rPr>
          <w:shd w:val="clear" w:color="auto" w:fill="FFFFFF" w:themeFill="background1"/>
        </w:rPr>
        <w:t xml:space="preserve">GB 50013-2018 </w:t>
      </w:r>
      <w:r w:rsidRPr="00E74B2C">
        <w:rPr>
          <w:rFonts w:hint="eastAsia"/>
          <w:shd w:val="clear" w:color="auto" w:fill="FFFFFF" w:themeFill="background1"/>
        </w:rPr>
        <w:t>室外给水设计标准</w:t>
      </w:r>
    </w:p>
    <w:p w:rsidR="00BC1553" w:rsidRPr="00E74B2C" w:rsidRDefault="00BC1553" w:rsidP="009B5F28">
      <w:pPr>
        <w:pStyle w:val="a"/>
        <w:numPr>
          <w:ilvl w:val="0"/>
          <w:numId w:val="3"/>
        </w:numPr>
        <w:spacing w:line="360" w:lineRule="auto"/>
        <w:ind w:left="0" w:firstLineChars="220" w:firstLine="704"/>
        <w:rPr>
          <w:shd w:val="clear" w:color="auto" w:fill="FFFFFF" w:themeFill="background1"/>
        </w:rPr>
      </w:pPr>
      <w:r w:rsidRPr="00E74B2C">
        <w:rPr>
          <w:shd w:val="clear" w:color="auto" w:fill="FFFFFF" w:themeFill="background1"/>
        </w:rPr>
        <w:t>GB</w:t>
      </w:r>
      <w:r w:rsidRPr="00E74B2C">
        <w:rPr>
          <w:rFonts w:hint="eastAsia"/>
          <w:shd w:val="clear" w:color="auto" w:fill="FFFFFF" w:themeFill="background1"/>
        </w:rPr>
        <w:t>/</w:t>
      </w:r>
      <w:r w:rsidRPr="00E74B2C">
        <w:rPr>
          <w:shd w:val="clear" w:color="auto" w:fill="FFFFFF" w:themeFill="background1"/>
        </w:rPr>
        <w:t>T 51345-2018</w:t>
      </w:r>
      <w:r w:rsidRPr="00E74B2C">
        <w:rPr>
          <w:rFonts w:hint="eastAsia"/>
          <w:shd w:val="clear" w:color="auto" w:fill="FFFFFF" w:themeFill="background1"/>
        </w:rPr>
        <w:t xml:space="preserve"> 海绵城市建设评价标准</w:t>
      </w:r>
    </w:p>
    <w:p w:rsidR="00BC1553" w:rsidRPr="00E74B2C" w:rsidRDefault="00BC1553" w:rsidP="009B5F28">
      <w:pPr>
        <w:pStyle w:val="a"/>
        <w:numPr>
          <w:ilvl w:val="0"/>
          <w:numId w:val="3"/>
        </w:numPr>
        <w:spacing w:line="360" w:lineRule="auto"/>
        <w:ind w:left="0" w:firstLineChars="220" w:firstLine="704"/>
        <w:rPr>
          <w:shd w:val="clear" w:color="auto" w:fill="FFFFFF" w:themeFill="background1"/>
        </w:rPr>
      </w:pPr>
      <w:r w:rsidRPr="00E74B2C">
        <w:rPr>
          <w:rFonts w:hint="eastAsia"/>
          <w:shd w:val="clear" w:color="auto" w:fill="FFFFFF" w:themeFill="background1"/>
        </w:rPr>
        <w:t>GB</w:t>
      </w:r>
      <w:r w:rsidRPr="00E74B2C">
        <w:rPr>
          <w:shd w:val="clear" w:color="auto" w:fill="FFFFFF" w:themeFill="background1"/>
        </w:rPr>
        <w:t xml:space="preserve"> 50180-2018</w:t>
      </w:r>
      <w:r w:rsidRPr="00E74B2C">
        <w:rPr>
          <w:rFonts w:hint="eastAsia"/>
          <w:shd w:val="clear" w:color="auto" w:fill="FFFFFF" w:themeFill="background1"/>
        </w:rPr>
        <w:t xml:space="preserve"> 城市居住区规划设计标准</w:t>
      </w:r>
    </w:p>
    <w:p w:rsidR="001D5150" w:rsidRPr="00E74B2C" w:rsidRDefault="001D5150" w:rsidP="009B5F28">
      <w:pPr>
        <w:pStyle w:val="a"/>
        <w:numPr>
          <w:ilvl w:val="0"/>
          <w:numId w:val="3"/>
        </w:numPr>
        <w:spacing w:line="360" w:lineRule="auto"/>
        <w:ind w:left="0" w:firstLineChars="220" w:firstLine="704"/>
        <w:rPr>
          <w:shd w:val="clear" w:color="auto" w:fill="FFFFFF" w:themeFill="background1"/>
        </w:rPr>
      </w:pPr>
      <w:r w:rsidRPr="00E74B2C">
        <w:rPr>
          <w:shd w:val="clear" w:color="auto" w:fill="FFFFFF" w:themeFill="background1"/>
        </w:rPr>
        <w:t>CJ/T 340</w:t>
      </w:r>
      <w:r w:rsidR="00BC1553" w:rsidRPr="00E74B2C">
        <w:rPr>
          <w:shd w:val="clear" w:color="auto" w:fill="FFFFFF" w:themeFill="background1"/>
        </w:rPr>
        <w:t>-2016</w:t>
      </w:r>
      <w:r w:rsidR="00850FE9" w:rsidRPr="00E74B2C">
        <w:rPr>
          <w:shd w:val="clear" w:color="auto" w:fill="FFFFFF" w:themeFill="background1"/>
        </w:rPr>
        <w:t xml:space="preserve"> 绿化种植土壤</w:t>
      </w:r>
    </w:p>
    <w:p w:rsidR="001D5150" w:rsidRPr="00E74B2C" w:rsidRDefault="001D5150" w:rsidP="009B5F28">
      <w:pPr>
        <w:pStyle w:val="a"/>
        <w:numPr>
          <w:ilvl w:val="0"/>
          <w:numId w:val="3"/>
        </w:numPr>
        <w:spacing w:line="360" w:lineRule="auto"/>
        <w:ind w:left="0" w:firstLineChars="220" w:firstLine="704"/>
        <w:rPr>
          <w:shd w:val="clear" w:color="auto" w:fill="FFFFFF" w:themeFill="background1"/>
        </w:rPr>
      </w:pPr>
      <w:r w:rsidRPr="00E74B2C">
        <w:rPr>
          <w:shd w:val="clear" w:color="auto" w:fill="FFFFFF" w:themeFill="background1"/>
        </w:rPr>
        <w:t>CJJ 37</w:t>
      </w:r>
      <w:r w:rsidR="00BC1553" w:rsidRPr="00E74B2C">
        <w:rPr>
          <w:shd w:val="clear" w:color="auto" w:fill="FFFFFF" w:themeFill="background1"/>
        </w:rPr>
        <w:t>-2012</w:t>
      </w:r>
      <w:r w:rsidR="00850FE9" w:rsidRPr="00E74B2C">
        <w:rPr>
          <w:rFonts w:hint="eastAsia"/>
          <w:shd w:val="clear" w:color="auto" w:fill="FFFFFF" w:themeFill="background1"/>
        </w:rPr>
        <w:t xml:space="preserve"> </w:t>
      </w:r>
      <w:r w:rsidR="00136E50" w:rsidRPr="00E74B2C">
        <w:rPr>
          <w:rFonts w:hint="eastAsia"/>
          <w:shd w:val="clear" w:color="auto" w:fill="FFFFFF" w:themeFill="background1"/>
        </w:rPr>
        <w:t>城市道路工程设计规范</w:t>
      </w:r>
      <w:r w:rsidR="00064DB0" w:rsidRPr="00E74B2C">
        <w:rPr>
          <w:shd w:val="clear" w:color="auto" w:fill="FFFFFF" w:themeFill="background1"/>
        </w:rPr>
        <w:t>（</w:t>
      </w:r>
      <w:r w:rsidR="00064DB0" w:rsidRPr="00E74B2C">
        <w:rPr>
          <w:rFonts w:hint="eastAsia"/>
          <w:shd w:val="clear" w:color="auto" w:fill="FFFFFF" w:themeFill="background1"/>
        </w:rPr>
        <w:t>2</w:t>
      </w:r>
      <w:r w:rsidR="00064DB0" w:rsidRPr="00E74B2C">
        <w:rPr>
          <w:shd w:val="clear" w:color="auto" w:fill="FFFFFF" w:themeFill="background1"/>
        </w:rPr>
        <w:t>016年版）</w:t>
      </w:r>
    </w:p>
    <w:p w:rsidR="00BC1553" w:rsidRPr="00E74B2C" w:rsidRDefault="00BC1553" w:rsidP="009B5F28">
      <w:pPr>
        <w:pStyle w:val="a"/>
        <w:numPr>
          <w:ilvl w:val="0"/>
          <w:numId w:val="3"/>
        </w:numPr>
        <w:spacing w:line="360" w:lineRule="auto"/>
        <w:ind w:left="0" w:firstLineChars="220" w:firstLine="704"/>
        <w:rPr>
          <w:shd w:val="clear" w:color="auto" w:fill="FFFFFF" w:themeFill="background1"/>
        </w:rPr>
      </w:pPr>
      <w:r w:rsidRPr="00E74B2C">
        <w:rPr>
          <w:shd w:val="clear" w:color="auto" w:fill="FFFFFF" w:themeFill="background1"/>
        </w:rPr>
        <w:t>CJJ 83-2016</w:t>
      </w:r>
      <w:r w:rsidRPr="00E74B2C">
        <w:rPr>
          <w:rFonts w:hint="eastAsia"/>
          <w:shd w:val="clear" w:color="auto" w:fill="FFFFFF" w:themeFill="background1"/>
        </w:rPr>
        <w:t xml:space="preserve"> </w:t>
      </w:r>
      <w:r w:rsidRPr="00E74B2C">
        <w:rPr>
          <w:shd w:val="clear" w:color="auto" w:fill="FFFFFF" w:themeFill="background1"/>
        </w:rPr>
        <w:t>城乡建设用地竖向规划规范</w:t>
      </w:r>
    </w:p>
    <w:p w:rsidR="0024247C" w:rsidRPr="00E74B2C" w:rsidRDefault="0024247C" w:rsidP="009B5F28">
      <w:pPr>
        <w:pStyle w:val="a"/>
        <w:numPr>
          <w:ilvl w:val="0"/>
          <w:numId w:val="3"/>
        </w:numPr>
        <w:spacing w:line="360" w:lineRule="auto"/>
        <w:ind w:left="0" w:firstLineChars="220" w:firstLine="704"/>
        <w:rPr>
          <w:shd w:val="clear" w:color="auto" w:fill="FFFFFF" w:themeFill="background1"/>
        </w:rPr>
      </w:pPr>
      <w:r w:rsidRPr="00E74B2C">
        <w:rPr>
          <w:rFonts w:hint="eastAsia"/>
          <w:shd w:val="clear" w:color="auto" w:fill="FFFFFF" w:themeFill="background1"/>
        </w:rPr>
        <w:t>广东省海绵城市建设管理与评价细则</w:t>
      </w:r>
    </w:p>
    <w:p w:rsidR="00C87CD3" w:rsidRPr="00E74B2C" w:rsidRDefault="00C87CD3" w:rsidP="009B5F28">
      <w:pPr>
        <w:pStyle w:val="a"/>
        <w:numPr>
          <w:ilvl w:val="0"/>
          <w:numId w:val="3"/>
        </w:numPr>
        <w:spacing w:line="360" w:lineRule="auto"/>
        <w:ind w:left="0" w:firstLineChars="220" w:firstLine="704"/>
        <w:rPr>
          <w:shd w:val="clear" w:color="auto" w:fill="FFFFFF" w:themeFill="background1"/>
        </w:rPr>
      </w:pPr>
      <w:r w:rsidRPr="00E74B2C">
        <w:rPr>
          <w:rFonts w:hint="eastAsia"/>
          <w:shd w:val="clear" w:color="auto" w:fill="FFFFFF" w:themeFill="background1"/>
        </w:rPr>
        <w:t>广东省海绵城市规划建设指引</w:t>
      </w:r>
    </w:p>
    <w:p w:rsidR="00227F60" w:rsidRDefault="00227F60" w:rsidP="00227F60">
      <w:pPr>
        <w:rPr>
          <w:shd w:val="clear" w:color="auto" w:fill="FFFFFF" w:themeFill="background1"/>
        </w:rPr>
      </w:pPr>
    </w:p>
    <w:p w:rsidR="00227F60" w:rsidRDefault="00227F60" w:rsidP="00227F60">
      <w:pPr>
        <w:rPr>
          <w:shd w:val="clear" w:color="auto" w:fill="FFFFFF" w:themeFill="background1"/>
        </w:rPr>
      </w:pPr>
    </w:p>
    <w:p w:rsidR="0024247C" w:rsidRPr="00E853EF" w:rsidRDefault="0024247C" w:rsidP="00E853EF">
      <w:pPr>
        <w:spacing w:line="360" w:lineRule="auto"/>
        <w:ind w:firstLineChars="220" w:firstLine="707"/>
        <w:rPr>
          <w:b/>
          <w:shd w:val="clear" w:color="auto" w:fill="FFFFFF" w:themeFill="background1"/>
        </w:rPr>
      </w:pPr>
      <w:r w:rsidRPr="00E853EF">
        <w:rPr>
          <w:rFonts w:hint="eastAsia"/>
          <w:b/>
          <w:shd w:val="clear" w:color="auto" w:fill="FFFFFF" w:themeFill="background1"/>
        </w:rPr>
        <w:lastRenderedPageBreak/>
        <w:t>二、广州市海绵城市相关规划</w:t>
      </w:r>
    </w:p>
    <w:p w:rsidR="00136E50" w:rsidRPr="00C87CD3" w:rsidRDefault="00136E50" w:rsidP="009B5F28">
      <w:pPr>
        <w:pStyle w:val="a"/>
        <w:numPr>
          <w:ilvl w:val="0"/>
          <w:numId w:val="4"/>
        </w:numPr>
        <w:spacing w:line="360" w:lineRule="auto"/>
        <w:ind w:leftChars="-1" w:left="-3" w:firstLineChars="221" w:firstLine="707"/>
        <w:rPr>
          <w:shd w:val="clear" w:color="auto" w:fill="FFFFFF" w:themeFill="background1"/>
        </w:rPr>
      </w:pPr>
      <w:r w:rsidRPr="00C87CD3">
        <w:rPr>
          <w:rFonts w:hint="eastAsia"/>
          <w:shd w:val="clear" w:color="auto" w:fill="FFFFFF" w:themeFill="background1"/>
        </w:rPr>
        <w:t>广州市海绵城市专项规划（</w:t>
      </w:r>
      <w:r w:rsidRPr="00C87CD3">
        <w:rPr>
          <w:shd w:val="clear" w:color="auto" w:fill="FFFFFF" w:themeFill="background1"/>
        </w:rPr>
        <w:t>2016-2030）</w:t>
      </w:r>
    </w:p>
    <w:p w:rsidR="00136E50" w:rsidRDefault="00136E50" w:rsidP="009B5F28">
      <w:pPr>
        <w:pStyle w:val="a"/>
        <w:numPr>
          <w:ilvl w:val="0"/>
          <w:numId w:val="4"/>
        </w:numPr>
        <w:spacing w:line="360" w:lineRule="auto"/>
        <w:ind w:leftChars="-1" w:left="-3" w:firstLineChars="221" w:firstLine="707"/>
        <w:rPr>
          <w:shd w:val="clear" w:color="auto" w:fill="FFFFFF" w:themeFill="background1"/>
        </w:rPr>
      </w:pPr>
      <w:r w:rsidRPr="00C87CD3">
        <w:rPr>
          <w:rFonts w:hint="eastAsia"/>
          <w:shd w:val="clear" w:color="auto" w:fill="FFFFFF" w:themeFill="background1"/>
        </w:rPr>
        <w:t>广州市城市绿地系统海绵城市专项规划（</w:t>
      </w:r>
      <w:r w:rsidRPr="00C87CD3">
        <w:rPr>
          <w:shd w:val="clear" w:color="auto" w:fill="FFFFFF" w:themeFill="background1"/>
        </w:rPr>
        <w:t>2016-2030）</w:t>
      </w:r>
    </w:p>
    <w:p w:rsidR="00E853EF" w:rsidRDefault="00E853EF" w:rsidP="00E853EF">
      <w:pPr>
        <w:rPr>
          <w:shd w:val="clear" w:color="auto" w:fill="FFFFFF" w:themeFill="background1"/>
        </w:rPr>
      </w:pPr>
    </w:p>
    <w:p w:rsidR="0024247C" w:rsidRPr="00E853EF" w:rsidRDefault="0024247C" w:rsidP="00E853EF">
      <w:pPr>
        <w:spacing w:line="360" w:lineRule="auto"/>
        <w:ind w:firstLineChars="220" w:firstLine="707"/>
        <w:rPr>
          <w:b/>
          <w:shd w:val="clear" w:color="auto" w:fill="FFFFFF" w:themeFill="background1"/>
        </w:rPr>
      </w:pPr>
      <w:r w:rsidRPr="00E853EF">
        <w:rPr>
          <w:b/>
          <w:shd w:val="clear" w:color="auto" w:fill="FFFFFF" w:themeFill="background1"/>
        </w:rPr>
        <w:t>三、广州市海绵城市相关技术标准</w:t>
      </w:r>
    </w:p>
    <w:p w:rsidR="00C87CD3" w:rsidRPr="00136E50" w:rsidRDefault="00C87CD3" w:rsidP="009B5F28">
      <w:pPr>
        <w:pStyle w:val="a"/>
        <w:numPr>
          <w:ilvl w:val="0"/>
          <w:numId w:val="5"/>
        </w:numPr>
        <w:spacing w:line="360" w:lineRule="auto"/>
        <w:ind w:leftChars="-1" w:left="-3" w:firstLineChars="220" w:firstLine="704"/>
        <w:rPr>
          <w:shd w:val="clear" w:color="auto" w:fill="FFFFFF" w:themeFill="background1"/>
        </w:rPr>
      </w:pPr>
      <w:r w:rsidRPr="00136E50">
        <w:rPr>
          <w:rFonts w:hint="eastAsia"/>
          <w:shd w:val="clear" w:color="auto" w:fill="FFFFFF" w:themeFill="background1"/>
        </w:rPr>
        <w:t>广州市建设项目雨水径流控制办法</w:t>
      </w:r>
    </w:p>
    <w:p w:rsidR="00C87CD3" w:rsidRPr="00136E50" w:rsidRDefault="00C87CD3" w:rsidP="009B5F28">
      <w:pPr>
        <w:pStyle w:val="a"/>
        <w:numPr>
          <w:ilvl w:val="0"/>
          <w:numId w:val="5"/>
        </w:numPr>
        <w:spacing w:line="360" w:lineRule="auto"/>
        <w:ind w:leftChars="-1" w:left="-3" w:firstLineChars="220" w:firstLine="704"/>
        <w:rPr>
          <w:shd w:val="clear" w:color="auto" w:fill="FFFFFF" w:themeFill="background1"/>
        </w:rPr>
      </w:pPr>
      <w:r w:rsidRPr="00136E50">
        <w:rPr>
          <w:rFonts w:hint="eastAsia"/>
          <w:shd w:val="clear" w:color="auto" w:fill="FFFFFF" w:themeFill="background1"/>
        </w:rPr>
        <w:t>广州市海绵城市建设指标体系（试行）</w:t>
      </w:r>
    </w:p>
    <w:p w:rsidR="00C87CD3" w:rsidRPr="00136E50" w:rsidRDefault="00C87CD3" w:rsidP="009B5F28">
      <w:pPr>
        <w:pStyle w:val="a"/>
        <w:numPr>
          <w:ilvl w:val="0"/>
          <w:numId w:val="5"/>
        </w:numPr>
        <w:spacing w:line="360" w:lineRule="auto"/>
        <w:ind w:leftChars="-1" w:left="-3" w:firstLineChars="220" w:firstLine="704"/>
        <w:rPr>
          <w:shd w:val="clear" w:color="auto" w:fill="FFFFFF" w:themeFill="background1"/>
        </w:rPr>
      </w:pPr>
      <w:r w:rsidRPr="00136E50">
        <w:rPr>
          <w:rFonts w:hint="eastAsia"/>
          <w:shd w:val="clear" w:color="auto" w:fill="FFFFFF" w:themeFill="background1"/>
        </w:rPr>
        <w:t>广州市海绵城市规划设计导则—低影响开发雨水系统构建（试行）</w:t>
      </w:r>
    </w:p>
    <w:p w:rsidR="00C87CD3" w:rsidRPr="00136E50" w:rsidRDefault="00C87CD3" w:rsidP="009B5F28">
      <w:pPr>
        <w:pStyle w:val="a"/>
        <w:numPr>
          <w:ilvl w:val="0"/>
          <w:numId w:val="5"/>
        </w:numPr>
        <w:spacing w:line="360" w:lineRule="auto"/>
        <w:ind w:leftChars="-1" w:left="-3" w:firstLineChars="220" w:firstLine="704"/>
        <w:rPr>
          <w:shd w:val="clear" w:color="auto" w:fill="FFFFFF" w:themeFill="background1"/>
        </w:rPr>
      </w:pPr>
      <w:r w:rsidRPr="00136E50">
        <w:rPr>
          <w:rFonts w:hint="eastAsia"/>
          <w:shd w:val="clear" w:color="auto" w:fill="FFFFFF" w:themeFill="background1"/>
        </w:rPr>
        <w:t>广州市海绵城市绿地建设指导意见（试行）</w:t>
      </w:r>
    </w:p>
    <w:p w:rsidR="00C87CD3" w:rsidRPr="00136E50" w:rsidRDefault="00C87CD3" w:rsidP="009B5F28">
      <w:pPr>
        <w:pStyle w:val="a"/>
        <w:numPr>
          <w:ilvl w:val="0"/>
          <w:numId w:val="5"/>
        </w:numPr>
        <w:spacing w:line="360" w:lineRule="auto"/>
        <w:ind w:leftChars="-1" w:left="-3" w:firstLineChars="220" w:firstLine="704"/>
        <w:rPr>
          <w:shd w:val="clear" w:color="auto" w:fill="FFFFFF" w:themeFill="background1"/>
        </w:rPr>
      </w:pPr>
      <w:r w:rsidRPr="00136E50">
        <w:rPr>
          <w:rFonts w:hint="eastAsia"/>
          <w:shd w:val="clear" w:color="auto" w:fill="FFFFFF" w:themeFill="background1"/>
        </w:rPr>
        <w:t>广州市海绵城市建设技术指引及标准图集（试行）</w:t>
      </w:r>
    </w:p>
    <w:p w:rsidR="00C87CD3" w:rsidRPr="00136E50" w:rsidRDefault="00C87CD3" w:rsidP="009B5F28">
      <w:pPr>
        <w:pStyle w:val="a"/>
        <w:numPr>
          <w:ilvl w:val="0"/>
          <w:numId w:val="5"/>
        </w:numPr>
        <w:spacing w:line="360" w:lineRule="auto"/>
        <w:ind w:leftChars="-1" w:left="-3" w:firstLineChars="220" w:firstLine="704"/>
        <w:rPr>
          <w:shd w:val="clear" w:color="auto" w:fill="FFFFFF" w:themeFill="background1"/>
        </w:rPr>
      </w:pPr>
      <w:r w:rsidRPr="00136E50">
        <w:rPr>
          <w:rFonts w:hint="eastAsia"/>
          <w:shd w:val="clear" w:color="auto" w:fill="FFFFFF" w:themeFill="background1"/>
        </w:rPr>
        <w:t>广州市水务工程项目海绵城市建设技术指引</w:t>
      </w:r>
    </w:p>
    <w:p w:rsidR="00C87CD3" w:rsidRPr="00136E50" w:rsidRDefault="00C87CD3" w:rsidP="009B5F28">
      <w:pPr>
        <w:pStyle w:val="a"/>
        <w:numPr>
          <w:ilvl w:val="0"/>
          <w:numId w:val="5"/>
        </w:numPr>
        <w:spacing w:line="360" w:lineRule="auto"/>
        <w:ind w:leftChars="-1" w:left="-3" w:firstLineChars="220" w:firstLine="704"/>
        <w:rPr>
          <w:shd w:val="clear" w:color="auto" w:fill="FFFFFF" w:themeFill="background1"/>
        </w:rPr>
      </w:pPr>
      <w:r w:rsidRPr="00136E50">
        <w:rPr>
          <w:rFonts w:hint="eastAsia"/>
          <w:shd w:val="clear" w:color="auto" w:fill="FFFFFF" w:themeFill="background1"/>
        </w:rPr>
        <w:t>广州市海绵城市绿地建设指引</w:t>
      </w:r>
    </w:p>
    <w:p w:rsidR="00C87CD3" w:rsidRPr="00136E50" w:rsidRDefault="00C87CD3" w:rsidP="009B5F28">
      <w:pPr>
        <w:pStyle w:val="a"/>
        <w:numPr>
          <w:ilvl w:val="0"/>
          <w:numId w:val="5"/>
        </w:numPr>
        <w:spacing w:line="360" w:lineRule="auto"/>
        <w:ind w:leftChars="-1" w:left="-3" w:firstLineChars="220" w:firstLine="704"/>
        <w:rPr>
          <w:shd w:val="clear" w:color="auto" w:fill="FFFFFF" w:themeFill="background1"/>
        </w:rPr>
      </w:pPr>
      <w:r w:rsidRPr="00136E50">
        <w:rPr>
          <w:rFonts w:hint="eastAsia"/>
          <w:shd w:val="clear" w:color="auto" w:fill="FFFFFF" w:themeFill="background1"/>
        </w:rPr>
        <w:t>广州市海绵型道路建设技术指引（试行）</w:t>
      </w:r>
    </w:p>
    <w:p w:rsidR="00C87CD3" w:rsidRPr="00136E50" w:rsidRDefault="00C87CD3" w:rsidP="009B5F28">
      <w:pPr>
        <w:pStyle w:val="a"/>
        <w:numPr>
          <w:ilvl w:val="0"/>
          <w:numId w:val="5"/>
        </w:numPr>
        <w:spacing w:line="360" w:lineRule="auto"/>
        <w:ind w:leftChars="-1" w:left="-3" w:firstLineChars="220" w:firstLine="704"/>
        <w:rPr>
          <w:shd w:val="clear" w:color="auto" w:fill="FFFFFF" w:themeFill="background1"/>
        </w:rPr>
      </w:pPr>
      <w:r w:rsidRPr="00136E50">
        <w:rPr>
          <w:rFonts w:hint="eastAsia"/>
          <w:shd w:val="clear" w:color="auto" w:fill="FFFFFF" w:themeFill="background1"/>
        </w:rPr>
        <w:t>广州市排水单元达标创建工程方案编制指引</w:t>
      </w:r>
    </w:p>
    <w:p w:rsidR="00C87CD3" w:rsidRPr="00136E50" w:rsidRDefault="00C87CD3" w:rsidP="009B5F28">
      <w:pPr>
        <w:pStyle w:val="a"/>
        <w:numPr>
          <w:ilvl w:val="0"/>
          <w:numId w:val="5"/>
        </w:numPr>
        <w:spacing w:line="360" w:lineRule="auto"/>
        <w:ind w:leftChars="-1" w:left="-3" w:firstLineChars="220" w:firstLine="704"/>
        <w:rPr>
          <w:shd w:val="clear" w:color="auto" w:fill="FFFFFF" w:themeFill="background1"/>
        </w:rPr>
      </w:pPr>
      <w:r w:rsidRPr="00136E50">
        <w:rPr>
          <w:rFonts w:hint="eastAsia"/>
          <w:shd w:val="clear" w:color="auto" w:fill="FFFFFF" w:themeFill="background1"/>
        </w:rPr>
        <w:t>广州市房屋建筑工程海绵设施建设指引（试行）</w:t>
      </w:r>
    </w:p>
    <w:p w:rsidR="00C87CD3" w:rsidRPr="00136E50" w:rsidRDefault="00C87CD3" w:rsidP="009B5F28">
      <w:pPr>
        <w:pStyle w:val="a"/>
        <w:numPr>
          <w:ilvl w:val="0"/>
          <w:numId w:val="5"/>
        </w:numPr>
        <w:spacing w:line="360" w:lineRule="auto"/>
        <w:ind w:leftChars="-1" w:left="-3" w:firstLineChars="220" w:firstLine="704"/>
        <w:rPr>
          <w:shd w:val="clear" w:color="auto" w:fill="FFFFFF" w:themeFill="background1"/>
        </w:rPr>
      </w:pPr>
      <w:r w:rsidRPr="00136E50">
        <w:rPr>
          <w:rFonts w:hint="eastAsia"/>
          <w:shd w:val="clear" w:color="auto" w:fill="FFFFFF" w:themeFill="background1"/>
        </w:rPr>
        <w:t>广州市海绵城市工程施工与质量验收标准（道路工程）（试行）</w:t>
      </w:r>
    </w:p>
    <w:p w:rsidR="00C87CD3" w:rsidRPr="00136E50" w:rsidRDefault="00C87CD3" w:rsidP="009B5F28">
      <w:pPr>
        <w:pStyle w:val="a"/>
        <w:numPr>
          <w:ilvl w:val="0"/>
          <w:numId w:val="5"/>
        </w:numPr>
        <w:spacing w:line="360" w:lineRule="auto"/>
        <w:ind w:leftChars="-1" w:left="-3" w:firstLineChars="220" w:firstLine="704"/>
        <w:rPr>
          <w:shd w:val="clear" w:color="auto" w:fill="FFFFFF" w:themeFill="background1"/>
        </w:rPr>
      </w:pPr>
      <w:r w:rsidRPr="00136E50">
        <w:rPr>
          <w:rFonts w:hint="eastAsia"/>
          <w:shd w:val="clear" w:color="auto" w:fill="FFFFFF" w:themeFill="background1"/>
        </w:rPr>
        <w:t>广州市海绵城市工程施工与质量验收指引（园林绿化）</w:t>
      </w:r>
    </w:p>
    <w:p w:rsidR="00C87CD3" w:rsidRPr="00136E50" w:rsidRDefault="00C87CD3" w:rsidP="009B5F28">
      <w:pPr>
        <w:pStyle w:val="a"/>
        <w:numPr>
          <w:ilvl w:val="0"/>
          <w:numId w:val="5"/>
        </w:numPr>
        <w:spacing w:line="360" w:lineRule="auto"/>
        <w:ind w:leftChars="-1" w:left="-3" w:firstLineChars="220" w:firstLine="704"/>
        <w:rPr>
          <w:shd w:val="clear" w:color="auto" w:fill="FFFFFF" w:themeFill="background1"/>
        </w:rPr>
      </w:pPr>
      <w:r w:rsidRPr="00136E50">
        <w:rPr>
          <w:rFonts w:hint="eastAsia"/>
          <w:shd w:val="clear" w:color="auto" w:fill="FFFFFF" w:themeFill="background1"/>
        </w:rPr>
        <w:t>广州市海绵城市工程施工与质量验收标准（试行）</w:t>
      </w:r>
    </w:p>
    <w:p w:rsidR="00C87CD3" w:rsidRDefault="00C87CD3" w:rsidP="009B5F28">
      <w:pPr>
        <w:pStyle w:val="a"/>
        <w:numPr>
          <w:ilvl w:val="0"/>
          <w:numId w:val="5"/>
        </w:numPr>
        <w:spacing w:line="360" w:lineRule="auto"/>
        <w:ind w:leftChars="-1" w:left="-3" w:firstLineChars="220" w:firstLine="704"/>
        <w:rPr>
          <w:shd w:val="clear" w:color="auto" w:fill="FFFFFF" w:themeFill="background1"/>
        </w:rPr>
      </w:pPr>
      <w:r w:rsidRPr="00136E50">
        <w:rPr>
          <w:rFonts w:hint="eastAsia"/>
          <w:shd w:val="clear" w:color="auto" w:fill="FFFFFF" w:themeFill="background1"/>
        </w:rPr>
        <w:t>广州市海绵城市设施管理与养护技术规程（试行）</w:t>
      </w:r>
    </w:p>
    <w:p w:rsidR="003E70B8" w:rsidRPr="003E70B8" w:rsidRDefault="003E70B8" w:rsidP="003E70B8">
      <w:pPr>
        <w:spacing w:line="360" w:lineRule="auto"/>
        <w:ind w:firstLineChars="220" w:firstLine="707"/>
        <w:rPr>
          <w:b/>
          <w:shd w:val="clear" w:color="auto" w:fill="FFFFFF" w:themeFill="background1"/>
        </w:rPr>
      </w:pPr>
      <w:r w:rsidRPr="003E70B8">
        <w:rPr>
          <w:rFonts w:hint="eastAsia"/>
          <w:b/>
          <w:shd w:val="clear" w:color="auto" w:fill="FFFFFF" w:themeFill="background1"/>
        </w:rPr>
        <w:t>四、说明</w:t>
      </w:r>
    </w:p>
    <w:p w:rsidR="003E70B8" w:rsidRPr="00136E50" w:rsidRDefault="003E70B8" w:rsidP="0092522F">
      <w:pPr>
        <w:pStyle w:val="a"/>
        <w:numPr>
          <w:ilvl w:val="0"/>
          <w:numId w:val="0"/>
        </w:numPr>
        <w:spacing w:line="360" w:lineRule="auto"/>
        <w:ind w:left="701" w:firstLineChars="200" w:firstLine="640"/>
        <w:rPr>
          <w:shd w:val="clear" w:color="auto" w:fill="FFFFFF" w:themeFill="background1"/>
        </w:rPr>
      </w:pPr>
      <w:r>
        <w:rPr>
          <w:rFonts w:hint="eastAsia"/>
          <w:shd w:val="clear" w:color="auto" w:fill="FFFFFF" w:themeFill="background1"/>
        </w:rPr>
        <w:t>附录所列文件均为发文截止前的规范性文件，使用时请结合最新文</w:t>
      </w:r>
      <w:r>
        <w:rPr>
          <w:rFonts w:hint="eastAsia"/>
          <w:shd w:val="clear" w:color="auto" w:fill="FFFFFF" w:themeFill="background1"/>
        </w:rPr>
        <w:lastRenderedPageBreak/>
        <w:t>件要求统一执行。</w:t>
      </w:r>
    </w:p>
    <w:sectPr w:rsidR="003E70B8" w:rsidRPr="00136E50" w:rsidSect="00E853EF">
      <w:footerReference w:type="default" r:id="rId16"/>
      <w:pgSz w:w="11906" w:h="16838"/>
      <w:pgMar w:top="720" w:right="720" w:bottom="720" w:left="720" w:header="851" w:footer="992" w:gutter="0"/>
      <w:cols w:space="425"/>
      <w:docGrid w:type="lines" w:linePitch="435"/>
    </w:sectPr>
  </w:body>
</w:document>
</file>

<file path=word/customizations.xml><?xml version="1.0" encoding="utf-8"?>
<wne:tcg xmlns:r="http://schemas.openxmlformats.org/officeDocument/2006/relationships" xmlns:wne="http://schemas.microsoft.com/office/word/2006/wordml">
  <wne:keymaps>
    <wne:keymap wne:kcmPrimary="0432">
      <wne:acd wne:acdName="acd1"/>
    </wne:keymap>
    <wne:keymap wne:kcmPrimary="045A">
      <wne:acd wne:acdName="acd0"/>
    </wne:keymap>
  </wne:keymaps>
  <wne:toolbars>
    <wne:acdManifest>
      <wne:acdEntry wne:acdName="acd0"/>
      <wne:acdEntry wne:acdName="acd1"/>
    </wne:acdManifest>
  </wne:toolbars>
  <wne:acds>
    <wne:acd wne:argValue="AQAAAAAA" wne:acdName="acd0" wne:fciIndexBasedOn="0065"/>
    <wne:acd wne:argValue="AQAAALM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5D2" w:rsidRDefault="007575D2" w:rsidP="005716BF">
      <w:r>
        <w:separator/>
      </w:r>
    </w:p>
  </w:endnote>
  <w:endnote w:type="continuationSeparator" w:id="0">
    <w:p w:rsidR="007575D2" w:rsidRDefault="007575D2" w:rsidP="0057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772" w:rsidRDefault="00460772" w:rsidP="00460772">
    <w:pPr>
      <w:pStyle w:val="a6"/>
      <w:ind w:firstLine="405"/>
    </w:pPr>
  </w:p>
  <w:p w:rsidR="0028280E" w:rsidRDefault="002828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821650"/>
      <w:docPartObj>
        <w:docPartGallery w:val="Page Numbers (Bottom of Page)"/>
        <w:docPartUnique/>
      </w:docPartObj>
    </w:sdtPr>
    <w:sdtEndPr/>
    <w:sdtContent>
      <w:p w:rsidR="001A29AF" w:rsidRDefault="00171FFD">
        <w:pPr>
          <w:pStyle w:val="a6"/>
          <w:ind w:firstLine="405"/>
          <w:jc w:val="center"/>
        </w:pPr>
        <w:r>
          <w:fldChar w:fldCharType="begin"/>
        </w:r>
        <w:r w:rsidR="001A29AF">
          <w:instrText>PAGE   \* MERGEFORMAT</w:instrText>
        </w:r>
        <w:r>
          <w:fldChar w:fldCharType="separate"/>
        </w:r>
        <w:r w:rsidR="00E74B2C" w:rsidRPr="00E74B2C">
          <w:rPr>
            <w:noProof/>
            <w:lang w:val="zh-CN"/>
          </w:rPr>
          <w:t>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772" w:rsidRDefault="00460772" w:rsidP="00460772">
    <w:pPr>
      <w:pStyle w:val="a6"/>
      <w:ind w:firstLine="40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3EF" w:rsidRDefault="00E853EF">
    <w:pPr>
      <w:pStyle w:val="a6"/>
      <w:ind w:firstLine="40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5D2" w:rsidRDefault="007575D2" w:rsidP="005716BF">
      <w:r>
        <w:separator/>
      </w:r>
    </w:p>
  </w:footnote>
  <w:footnote w:type="continuationSeparator" w:id="0">
    <w:p w:rsidR="007575D2" w:rsidRDefault="007575D2" w:rsidP="00571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772" w:rsidRDefault="00460772" w:rsidP="00460772">
    <w:pPr>
      <w:pStyle w:val="a8"/>
      <w:ind w:firstLine="405"/>
    </w:pPr>
  </w:p>
  <w:p w:rsidR="0028280E" w:rsidRDefault="002828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297" w:rsidRDefault="00EA4297">
    <w:pPr>
      <w:pStyle w:val="a8"/>
      <w:ind w:firstLine="40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772" w:rsidRDefault="00460772" w:rsidP="00460772">
    <w:pPr>
      <w:pStyle w:val="a8"/>
      <w:ind w:firstLine="40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973D17"/>
    <w:multiLevelType w:val="singleLevel"/>
    <w:tmpl w:val="C1B25746"/>
    <w:lvl w:ilvl="0">
      <w:start w:val="1"/>
      <w:numFmt w:val="chineseCounting"/>
      <w:pStyle w:val="a"/>
      <w:suff w:val="space"/>
      <w:lvlText w:val="第%1条"/>
      <w:lvlJc w:val="left"/>
      <w:rPr>
        <w:rFonts w:hint="eastAsia"/>
        <w:b/>
      </w:rPr>
    </w:lvl>
  </w:abstractNum>
  <w:abstractNum w:abstractNumId="1" w15:restartNumberingAfterBreak="0">
    <w:nsid w:val="03E40132"/>
    <w:multiLevelType w:val="hybridMultilevel"/>
    <w:tmpl w:val="2F1A7DE8"/>
    <w:lvl w:ilvl="0" w:tplc="212ACB60">
      <w:start w:val="1"/>
      <w:numFmt w:val="decimal"/>
      <w:suff w:val="space"/>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158E115A"/>
    <w:multiLevelType w:val="multilevel"/>
    <w:tmpl w:val="AF2A56DA"/>
    <w:lvl w:ilvl="0">
      <w:start w:val="1"/>
      <w:numFmt w:val="japaneseCounting"/>
      <w:pStyle w:val="2"/>
      <w:lvlText w:val="第%1章"/>
      <w:lvlJc w:val="left"/>
      <w:pPr>
        <w:tabs>
          <w:tab w:val="left" w:pos="750"/>
        </w:tabs>
        <w:ind w:left="750" w:hanging="750"/>
      </w:pPr>
      <w:rPr>
        <w:rFonts w:hint="default"/>
      </w:rPr>
    </w:lvl>
    <w:lvl w:ilvl="1">
      <w:start w:val="1"/>
      <w:numFmt w:val="japaneseCounting"/>
      <w:lvlText w:val="第%2条"/>
      <w:lvlJc w:val="left"/>
      <w:pPr>
        <w:tabs>
          <w:tab w:val="left" w:pos="1275"/>
        </w:tabs>
        <w:ind w:left="1275" w:hanging="85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4561E96"/>
    <w:multiLevelType w:val="hybridMultilevel"/>
    <w:tmpl w:val="DA46379C"/>
    <w:lvl w:ilvl="0" w:tplc="212ACB60">
      <w:start w:val="1"/>
      <w:numFmt w:val="decimal"/>
      <w:suff w:val="space"/>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28EB7493"/>
    <w:multiLevelType w:val="hybridMultilevel"/>
    <w:tmpl w:val="DA46379C"/>
    <w:lvl w:ilvl="0" w:tplc="212ACB60">
      <w:start w:val="1"/>
      <w:numFmt w:val="decimal"/>
      <w:suff w:val="space"/>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2"/>
  </w:num>
  <w:num w:numId="2">
    <w:abstractNumId w:val="0"/>
  </w:num>
  <w:num w:numId="3">
    <w:abstractNumId w:val="3"/>
  </w:num>
  <w:num w:numId="4">
    <w:abstractNumId w:val="4"/>
  </w:num>
  <w:num w:numId="5">
    <w:abstractNumId w:val="1"/>
  </w:num>
  <w:num w:numId="6">
    <w:abstractNumId w:val="0"/>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B7171"/>
    <w:rsid w:val="00000583"/>
    <w:rsid w:val="000110C2"/>
    <w:rsid w:val="00012F63"/>
    <w:rsid w:val="00013555"/>
    <w:rsid w:val="00014320"/>
    <w:rsid w:val="00015A73"/>
    <w:rsid w:val="00020328"/>
    <w:rsid w:val="00022203"/>
    <w:rsid w:val="000239A3"/>
    <w:rsid w:val="0003291C"/>
    <w:rsid w:val="00034597"/>
    <w:rsid w:val="000570D1"/>
    <w:rsid w:val="00064DB0"/>
    <w:rsid w:val="000663B0"/>
    <w:rsid w:val="0006658B"/>
    <w:rsid w:val="00070AEE"/>
    <w:rsid w:val="000863B1"/>
    <w:rsid w:val="00086D20"/>
    <w:rsid w:val="00087088"/>
    <w:rsid w:val="00097D3E"/>
    <w:rsid w:val="000A085B"/>
    <w:rsid w:val="000A36D3"/>
    <w:rsid w:val="000A4F0C"/>
    <w:rsid w:val="000A4F76"/>
    <w:rsid w:val="000A5D89"/>
    <w:rsid w:val="000A69BB"/>
    <w:rsid w:val="000B1BDB"/>
    <w:rsid w:val="000B3FB8"/>
    <w:rsid w:val="000B46C4"/>
    <w:rsid w:val="000B6498"/>
    <w:rsid w:val="000B724B"/>
    <w:rsid w:val="000D4A5E"/>
    <w:rsid w:val="000D52AB"/>
    <w:rsid w:val="000D692B"/>
    <w:rsid w:val="000D6ADB"/>
    <w:rsid w:val="000E3C12"/>
    <w:rsid w:val="000F4D3C"/>
    <w:rsid w:val="000F5BD6"/>
    <w:rsid w:val="0011064D"/>
    <w:rsid w:val="00111811"/>
    <w:rsid w:val="001125B4"/>
    <w:rsid w:val="00114D7E"/>
    <w:rsid w:val="00121224"/>
    <w:rsid w:val="00121FE8"/>
    <w:rsid w:val="00136E50"/>
    <w:rsid w:val="001479E2"/>
    <w:rsid w:val="00154DE7"/>
    <w:rsid w:val="00162604"/>
    <w:rsid w:val="001660BF"/>
    <w:rsid w:val="00167AFE"/>
    <w:rsid w:val="00171FFD"/>
    <w:rsid w:val="00172B9D"/>
    <w:rsid w:val="00186E4C"/>
    <w:rsid w:val="00191A1A"/>
    <w:rsid w:val="001961A7"/>
    <w:rsid w:val="00197A36"/>
    <w:rsid w:val="001A29AF"/>
    <w:rsid w:val="001A3FDC"/>
    <w:rsid w:val="001A5D9B"/>
    <w:rsid w:val="001A6E12"/>
    <w:rsid w:val="001B22F4"/>
    <w:rsid w:val="001B3C41"/>
    <w:rsid w:val="001D4C63"/>
    <w:rsid w:val="001D5150"/>
    <w:rsid w:val="001D5ED6"/>
    <w:rsid w:val="001E1CBA"/>
    <w:rsid w:val="001E30AD"/>
    <w:rsid w:val="001F3222"/>
    <w:rsid w:val="001F5960"/>
    <w:rsid w:val="001F59D5"/>
    <w:rsid w:val="001F6A3E"/>
    <w:rsid w:val="00213505"/>
    <w:rsid w:val="00213CC6"/>
    <w:rsid w:val="002168B3"/>
    <w:rsid w:val="002216BC"/>
    <w:rsid w:val="00222231"/>
    <w:rsid w:val="0022407C"/>
    <w:rsid w:val="002264E4"/>
    <w:rsid w:val="00227F60"/>
    <w:rsid w:val="002302C4"/>
    <w:rsid w:val="00236B88"/>
    <w:rsid w:val="0024247C"/>
    <w:rsid w:val="00242C69"/>
    <w:rsid w:val="0025178F"/>
    <w:rsid w:val="00256339"/>
    <w:rsid w:val="00257EDE"/>
    <w:rsid w:val="0026135B"/>
    <w:rsid w:val="002705F0"/>
    <w:rsid w:val="00271A77"/>
    <w:rsid w:val="0027722E"/>
    <w:rsid w:val="0028280E"/>
    <w:rsid w:val="00283ED1"/>
    <w:rsid w:val="00293A90"/>
    <w:rsid w:val="002A2CB8"/>
    <w:rsid w:val="002B150A"/>
    <w:rsid w:val="002B7788"/>
    <w:rsid w:val="002B796C"/>
    <w:rsid w:val="002C5736"/>
    <w:rsid w:val="002D1B44"/>
    <w:rsid w:val="002D3293"/>
    <w:rsid w:val="002E2871"/>
    <w:rsid w:val="002F2427"/>
    <w:rsid w:val="002F2C08"/>
    <w:rsid w:val="002F65C0"/>
    <w:rsid w:val="002F6FCD"/>
    <w:rsid w:val="0030060E"/>
    <w:rsid w:val="00311D1B"/>
    <w:rsid w:val="003337A1"/>
    <w:rsid w:val="00336640"/>
    <w:rsid w:val="00347309"/>
    <w:rsid w:val="003571A5"/>
    <w:rsid w:val="00361130"/>
    <w:rsid w:val="00361300"/>
    <w:rsid w:val="003654F7"/>
    <w:rsid w:val="003660E5"/>
    <w:rsid w:val="0036658E"/>
    <w:rsid w:val="003668D0"/>
    <w:rsid w:val="00372466"/>
    <w:rsid w:val="00372D53"/>
    <w:rsid w:val="003758CC"/>
    <w:rsid w:val="003824F1"/>
    <w:rsid w:val="00384499"/>
    <w:rsid w:val="0038778D"/>
    <w:rsid w:val="003A351E"/>
    <w:rsid w:val="003A50AC"/>
    <w:rsid w:val="003A5D80"/>
    <w:rsid w:val="003A5E7E"/>
    <w:rsid w:val="003B2D4B"/>
    <w:rsid w:val="003C32EB"/>
    <w:rsid w:val="003C37FF"/>
    <w:rsid w:val="003D31E2"/>
    <w:rsid w:val="003E12F0"/>
    <w:rsid w:val="003E415F"/>
    <w:rsid w:val="003E5584"/>
    <w:rsid w:val="003E70B8"/>
    <w:rsid w:val="003F2DAD"/>
    <w:rsid w:val="003F4CAE"/>
    <w:rsid w:val="00413970"/>
    <w:rsid w:val="00414E97"/>
    <w:rsid w:val="00415538"/>
    <w:rsid w:val="00420475"/>
    <w:rsid w:val="0042189B"/>
    <w:rsid w:val="00427347"/>
    <w:rsid w:val="00430795"/>
    <w:rsid w:val="00432A54"/>
    <w:rsid w:val="00433950"/>
    <w:rsid w:val="00436AE9"/>
    <w:rsid w:val="0044331C"/>
    <w:rsid w:val="0045001B"/>
    <w:rsid w:val="00460772"/>
    <w:rsid w:val="004913D5"/>
    <w:rsid w:val="0049772A"/>
    <w:rsid w:val="004A75D3"/>
    <w:rsid w:val="004B57BB"/>
    <w:rsid w:val="004C0984"/>
    <w:rsid w:val="004C19F9"/>
    <w:rsid w:val="004C31C0"/>
    <w:rsid w:val="004C4669"/>
    <w:rsid w:val="004C7FB0"/>
    <w:rsid w:val="004E321C"/>
    <w:rsid w:val="004E3819"/>
    <w:rsid w:val="004E6E6E"/>
    <w:rsid w:val="004F15D9"/>
    <w:rsid w:val="004F3692"/>
    <w:rsid w:val="004F7DDC"/>
    <w:rsid w:val="005015C7"/>
    <w:rsid w:val="005042FE"/>
    <w:rsid w:val="00504C58"/>
    <w:rsid w:val="0050670A"/>
    <w:rsid w:val="00506D97"/>
    <w:rsid w:val="005156AA"/>
    <w:rsid w:val="00516AB5"/>
    <w:rsid w:val="00524331"/>
    <w:rsid w:val="005258D6"/>
    <w:rsid w:val="0052668D"/>
    <w:rsid w:val="0052732C"/>
    <w:rsid w:val="00531D61"/>
    <w:rsid w:val="00533C42"/>
    <w:rsid w:val="005352B8"/>
    <w:rsid w:val="0053709F"/>
    <w:rsid w:val="00541096"/>
    <w:rsid w:val="00541116"/>
    <w:rsid w:val="00541590"/>
    <w:rsid w:val="00546057"/>
    <w:rsid w:val="00546217"/>
    <w:rsid w:val="00562AE7"/>
    <w:rsid w:val="005716BF"/>
    <w:rsid w:val="0057597D"/>
    <w:rsid w:val="005825AC"/>
    <w:rsid w:val="005860F1"/>
    <w:rsid w:val="00590BE7"/>
    <w:rsid w:val="005913FB"/>
    <w:rsid w:val="005A0134"/>
    <w:rsid w:val="005A16BF"/>
    <w:rsid w:val="005A1CC7"/>
    <w:rsid w:val="005A7A16"/>
    <w:rsid w:val="005B0CA2"/>
    <w:rsid w:val="005B11D5"/>
    <w:rsid w:val="005B3B04"/>
    <w:rsid w:val="005B5AA1"/>
    <w:rsid w:val="005B7171"/>
    <w:rsid w:val="005C2B92"/>
    <w:rsid w:val="005D030B"/>
    <w:rsid w:val="005D40F4"/>
    <w:rsid w:val="005E21A1"/>
    <w:rsid w:val="005E4247"/>
    <w:rsid w:val="005E4FA0"/>
    <w:rsid w:val="005E52C0"/>
    <w:rsid w:val="005E5CBA"/>
    <w:rsid w:val="005E7E36"/>
    <w:rsid w:val="005F4F9C"/>
    <w:rsid w:val="00603F10"/>
    <w:rsid w:val="0060515F"/>
    <w:rsid w:val="006064B4"/>
    <w:rsid w:val="006130E8"/>
    <w:rsid w:val="00615B62"/>
    <w:rsid w:val="00616FAB"/>
    <w:rsid w:val="006213C3"/>
    <w:rsid w:val="00627820"/>
    <w:rsid w:val="00640395"/>
    <w:rsid w:val="006650E1"/>
    <w:rsid w:val="00676314"/>
    <w:rsid w:val="00676F31"/>
    <w:rsid w:val="00681B90"/>
    <w:rsid w:val="00681F91"/>
    <w:rsid w:val="006836DE"/>
    <w:rsid w:val="00691C44"/>
    <w:rsid w:val="00691E6E"/>
    <w:rsid w:val="0069399E"/>
    <w:rsid w:val="006943D1"/>
    <w:rsid w:val="00695C0D"/>
    <w:rsid w:val="006A28A7"/>
    <w:rsid w:val="006A7F9F"/>
    <w:rsid w:val="006C0CC3"/>
    <w:rsid w:val="006D2506"/>
    <w:rsid w:val="006D4B2A"/>
    <w:rsid w:val="006E3A51"/>
    <w:rsid w:val="006F0CE8"/>
    <w:rsid w:val="00701A7C"/>
    <w:rsid w:val="00703521"/>
    <w:rsid w:val="0071211F"/>
    <w:rsid w:val="00715DC8"/>
    <w:rsid w:val="0071690A"/>
    <w:rsid w:val="0072465D"/>
    <w:rsid w:val="00724A48"/>
    <w:rsid w:val="00724D46"/>
    <w:rsid w:val="00726431"/>
    <w:rsid w:val="00731683"/>
    <w:rsid w:val="00732A92"/>
    <w:rsid w:val="00732E5E"/>
    <w:rsid w:val="00733B0C"/>
    <w:rsid w:val="00747732"/>
    <w:rsid w:val="00751A52"/>
    <w:rsid w:val="0075310F"/>
    <w:rsid w:val="007575D2"/>
    <w:rsid w:val="007625DF"/>
    <w:rsid w:val="00762FA6"/>
    <w:rsid w:val="00774D44"/>
    <w:rsid w:val="007766DB"/>
    <w:rsid w:val="00781D4E"/>
    <w:rsid w:val="007843C2"/>
    <w:rsid w:val="007849AF"/>
    <w:rsid w:val="00792279"/>
    <w:rsid w:val="00797743"/>
    <w:rsid w:val="007A25C7"/>
    <w:rsid w:val="007A31AA"/>
    <w:rsid w:val="007A44EA"/>
    <w:rsid w:val="007A612F"/>
    <w:rsid w:val="007B48B6"/>
    <w:rsid w:val="007C45E1"/>
    <w:rsid w:val="007E1CB1"/>
    <w:rsid w:val="007E3DBA"/>
    <w:rsid w:val="007E4411"/>
    <w:rsid w:val="007E46CF"/>
    <w:rsid w:val="007E517D"/>
    <w:rsid w:val="007F2AE4"/>
    <w:rsid w:val="007F37B4"/>
    <w:rsid w:val="007F7E79"/>
    <w:rsid w:val="00804DD5"/>
    <w:rsid w:val="0081142E"/>
    <w:rsid w:val="00813DC7"/>
    <w:rsid w:val="0082198E"/>
    <w:rsid w:val="00822C2D"/>
    <w:rsid w:val="00825F80"/>
    <w:rsid w:val="008261B1"/>
    <w:rsid w:val="0083068B"/>
    <w:rsid w:val="00840094"/>
    <w:rsid w:val="00841AFC"/>
    <w:rsid w:val="00847454"/>
    <w:rsid w:val="00850FE9"/>
    <w:rsid w:val="0085161E"/>
    <w:rsid w:val="00860A4E"/>
    <w:rsid w:val="00862B88"/>
    <w:rsid w:val="008735C6"/>
    <w:rsid w:val="00880264"/>
    <w:rsid w:val="00882F8E"/>
    <w:rsid w:val="00885C74"/>
    <w:rsid w:val="0089378D"/>
    <w:rsid w:val="008953AF"/>
    <w:rsid w:val="008A104A"/>
    <w:rsid w:val="008A1F66"/>
    <w:rsid w:val="008A36DD"/>
    <w:rsid w:val="008A6E96"/>
    <w:rsid w:val="008B11FA"/>
    <w:rsid w:val="008B5D98"/>
    <w:rsid w:val="008B78F2"/>
    <w:rsid w:val="008C1A80"/>
    <w:rsid w:val="008D2BBB"/>
    <w:rsid w:val="008E5D40"/>
    <w:rsid w:val="008F0657"/>
    <w:rsid w:val="008F4DB8"/>
    <w:rsid w:val="00916A2B"/>
    <w:rsid w:val="009236B3"/>
    <w:rsid w:val="0092522F"/>
    <w:rsid w:val="0093302A"/>
    <w:rsid w:val="00937407"/>
    <w:rsid w:val="00940030"/>
    <w:rsid w:val="009432D5"/>
    <w:rsid w:val="00946943"/>
    <w:rsid w:val="00952163"/>
    <w:rsid w:val="00952496"/>
    <w:rsid w:val="00954FF6"/>
    <w:rsid w:val="00960FA2"/>
    <w:rsid w:val="00964E20"/>
    <w:rsid w:val="009664B2"/>
    <w:rsid w:val="009731CC"/>
    <w:rsid w:val="00976392"/>
    <w:rsid w:val="00976A06"/>
    <w:rsid w:val="009802B3"/>
    <w:rsid w:val="009846D9"/>
    <w:rsid w:val="00984963"/>
    <w:rsid w:val="00984FDC"/>
    <w:rsid w:val="00993CCD"/>
    <w:rsid w:val="00997010"/>
    <w:rsid w:val="009A752B"/>
    <w:rsid w:val="009B10D5"/>
    <w:rsid w:val="009B33AD"/>
    <w:rsid w:val="009B5EC1"/>
    <w:rsid w:val="009B5F28"/>
    <w:rsid w:val="009C235B"/>
    <w:rsid w:val="009C3F87"/>
    <w:rsid w:val="009C770B"/>
    <w:rsid w:val="009D3033"/>
    <w:rsid w:val="009D65D5"/>
    <w:rsid w:val="009D7CCC"/>
    <w:rsid w:val="009E1FD2"/>
    <w:rsid w:val="009E24DA"/>
    <w:rsid w:val="009F4AE1"/>
    <w:rsid w:val="00A0019C"/>
    <w:rsid w:val="00A004B4"/>
    <w:rsid w:val="00A25E11"/>
    <w:rsid w:val="00A272E4"/>
    <w:rsid w:val="00A274F6"/>
    <w:rsid w:val="00A53D74"/>
    <w:rsid w:val="00A54533"/>
    <w:rsid w:val="00A6341B"/>
    <w:rsid w:val="00A7027F"/>
    <w:rsid w:val="00A7047A"/>
    <w:rsid w:val="00A91BA6"/>
    <w:rsid w:val="00A91EA9"/>
    <w:rsid w:val="00A946AD"/>
    <w:rsid w:val="00A95BDD"/>
    <w:rsid w:val="00A962FA"/>
    <w:rsid w:val="00A97F8B"/>
    <w:rsid w:val="00AB2A06"/>
    <w:rsid w:val="00AB3DC6"/>
    <w:rsid w:val="00AB6CF3"/>
    <w:rsid w:val="00AC5238"/>
    <w:rsid w:val="00AD4E71"/>
    <w:rsid w:val="00AD7432"/>
    <w:rsid w:val="00AD7E77"/>
    <w:rsid w:val="00AE12D7"/>
    <w:rsid w:val="00AF0A1E"/>
    <w:rsid w:val="00B0139E"/>
    <w:rsid w:val="00B013D7"/>
    <w:rsid w:val="00B05DF1"/>
    <w:rsid w:val="00B125B9"/>
    <w:rsid w:val="00B17CD3"/>
    <w:rsid w:val="00B240AC"/>
    <w:rsid w:val="00B26284"/>
    <w:rsid w:val="00B308DC"/>
    <w:rsid w:val="00B30F2C"/>
    <w:rsid w:val="00B34D43"/>
    <w:rsid w:val="00B466E0"/>
    <w:rsid w:val="00B46787"/>
    <w:rsid w:val="00B5422B"/>
    <w:rsid w:val="00B62B47"/>
    <w:rsid w:val="00B64716"/>
    <w:rsid w:val="00B66E8E"/>
    <w:rsid w:val="00B70CC4"/>
    <w:rsid w:val="00B8216E"/>
    <w:rsid w:val="00B86637"/>
    <w:rsid w:val="00B86C92"/>
    <w:rsid w:val="00B94AFE"/>
    <w:rsid w:val="00B978B2"/>
    <w:rsid w:val="00BA1240"/>
    <w:rsid w:val="00BA423E"/>
    <w:rsid w:val="00BB164C"/>
    <w:rsid w:val="00BB342C"/>
    <w:rsid w:val="00BB400B"/>
    <w:rsid w:val="00BB4A2B"/>
    <w:rsid w:val="00BC1553"/>
    <w:rsid w:val="00BC1761"/>
    <w:rsid w:val="00BC51F0"/>
    <w:rsid w:val="00BD25CE"/>
    <w:rsid w:val="00BE3362"/>
    <w:rsid w:val="00BE5E0E"/>
    <w:rsid w:val="00BF4F93"/>
    <w:rsid w:val="00C0574F"/>
    <w:rsid w:val="00C0744C"/>
    <w:rsid w:val="00C07C54"/>
    <w:rsid w:val="00C24F93"/>
    <w:rsid w:val="00C26CE6"/>
    <w:rsid w:val="00C354BE"/>
    <w:rsid w:val="00C3774E"/>
    <w:rsid w:val="00C42676"/>
    <w:rsid w:val="00C54CF8"/>
    <w:rsid w:val="00C572D4"/>
    <w:rsid w:val="00C612BF"/>
    <w:rsid w:val="00C64B6A"/>
    <w:rsid w:val="00C73CF8"/>
    <w:rsid w:val="00C766E2"/>
    <w:rsid w:val="00C769EC"/>
    <w:rsid w:val="00C81ED6"/>
    <w:rsid w:val="00C87CD3"/>
    <w:rsid w:val="00C91E13"/>
    <w:rsid w:val="00C92734"/>
    <w:rsid w:val="00C92E6C"/>
    <w:rsid w:val="00C93AD2"/>
    <w:rsid w:val="00CA3EF2"/>
    <w:rsid w:val="00CA6BFD"/>
    <w:rsid w:val="00CB4762"/>
    <w:rsid w:val="00CC351C"/>
    <w:rsid w:val="00CC4B13"/>
    <w:rsid w:val="00CD68EF"/>
    <w:rsid w:val="00CE06B2"/>
    <w:rsid w:val="00CE1974"/>
    <w:rsid w:val="00CE5391"/>
    <w:rsid w:val="00CF1AC2"/>
    <w:rsid w:val="00D2380F"/>
    <w:rsid w:val="00D23EF8"/>
    <w:rsid w:val="00D2498F"/>
    <w:rsid w:val="00D2581E"/>
    <w:rsid w:val="00D32FD9"/>
    <w:rsid w:val="00D345A0"/>
    <w:rsid w:val="00D5446E"/>
    <w:rsid w:val="00D54A65"/>
    <w:rsid w:val="00D619D1"/>
    <w:rsid w:val="00D62685"/>
    <w:rsid w:val="00D70A48"/>
    <w:rsid w:val="00D70DC8"/>
    <w:rsid w:val="00D72810"/>
    <w:rsid w:val="00D72A95"/>
    <w:rsid w:val="00D73A97"/>
    <w:rsid w:val="00D754D6"/>
    <w:rsid w:val="00D82040"/>
    <w:rsid w:val="00D82B7D"/>
    <w:rsid w:val="00D90D1F"/>
    <w:rsid w:val="00DA4515"/>
    <w:rsid w:val="00DA7544"/>
    <w:rsid w:val="00DB5824"/>
    <w:rsid w:val="00DB6407"/>
    <w:rsid w:val="00DC14ED"/>
    <w:rsid w:val="00DC7910"/>
    <w:rsid w:val="00DD53F1"/>
    <w:rsid w:val="00DD6840"/>
    <w:rsid w:val="00DD6983"/>
    <w:rsid w:val="00DE5620"/>
    <w:rsid w:val="00DF166B"/>
    <w:rsid w:val="00DF5B7A"/>
    <w:rsid w:val="00DF7AEE"/>
    <w:rsid w:val="00E21A4B"/>
    <w:rsid w:val="00E27F27"/>
    <w:rsid w:val="00E31AD4"/>
    <w:rsid w:val="00E327C0"/>
    <w:rsid w:val="00E34BA1"/>
    <w:rsid w:val="00E376A0"/>
    <w:rsid w:val="00E4687A"/>
    <w:rsid w:val="00E56C78"/>
    <w:rsid w:val="00E5789A"/>
    <w:rsid w:val="00E616ED"/>
    <w:rsid w:val="00E74092"/>
    <w:rsid w:val="00E74B2C"/>
    <w:rsid w:val="00E77A07"/>
    <w:rsid w:val="00E82D6D"/>
    <w:rsid w:val="00E8303D"/>
    <w:rsid w:val="00E83771"/>
    <w:rsid w:val="00E853EF"/>
    <w:rsid w:val="00E92BD9"/>
    <w:rsid w:val="00E9416A"/>
    <w:rsid w:val="00EA4297"/>
    <w:rsid w:val="00EA4715"/>
    <w:rsid w:val="00EA74B0"/>
    <w:rsid w:val="00EB748F"/>
    <w:rsid w:val="00EC0452"/>
    <w:rsid w:val="00ED294A"/>
    <w:rsid w:val="00ED3928"/>
    <w:rsid w:val="00EE62A5"/>
    <w:rsid w:val="00EE73C6"/>
    <w:rsid w:val="00EF75FE"/>
    <w:rsid w:val="00F03109"/>
    <w:rsid w:val="00F16962"/>
    <w:rsid w:val="00F1699F"/>
    <w:rsid w:val="00F16A7B"/>
    <w:rsid w:val="00F26826"/>
    <w:rsid w:val="00F30EEE"/>
    <w:rsid w:val="00F32E21"/>
    <w:rsid w:val="00F43A38"/>
    <w:rsid w:val="00F44D07"/>
    <w:rsid w:val="00F456D3"/>
    <w:rsid w:val="00F60FCE"/>
    <w:rsid w:val="00F67B57"/>
    <w:rsid w:val="00F70935"/>
    <w:rsid w:val="00F71460"/>
    <w:rsid w:val="00F81A39"/>
    <w:rsid w:val="00F81A93"/>
    <w:rsid w:val="00F834B4"/>
    <w:rsid w:val="00F869D5"/>
    <w:rsid w:val="00F8722D"/>
    <w:rsid w:val="00F87F40"/>
    <w:rsid w:val="00F91E66"/>
    <w:rsid w:val="00F91F8D"/>
    <w:rsid w:val="00F9425C"/>
    <w:rsid w:val="00F953D0"/>
    <w:rsid w:val="00FA2C48"/>
    <w:rsid w:val="00FA36BB"/>
    <w:rsid w:val="00FA67D8"/>
    <w:rsid w:val="00FB0D49"/>
    <w:rsid w:val="00FB5F91"/>
    <w:rsid w:val="00FC10E5"/>
    <w:rsid w:val="00FC3175"/>
    <w:rsid w:val="00FE20CB"/>
    <w:rsid w:val="00FE3789"/>
    <w:rsid w:val="00FE51E8"/>
    <w:rsid w:val="00FE714C"/>
    <w:rsid w:val="00FF3011"/>
    <w:rsid w:val="00FF4FA1"/>
    <w:rsid w:val="00FF7C3F"/>
    <w:rsid w:val="018D22D1"/>
    <w:rsid w:val="022124EF"/>
    <w:rsid w:val="02542794"/>
    <w:rsid w:val="02711C93"/>
    <w:rsid w:val="02D15768"/>
    <w:rsid w:val="037071E3"/>
    <w:rsid w:val="03C2510B"/>
    <w:rsid w:val="04F07676"/>
    <w:rsid w:val="0521129B"/>
    <w:rsid w:val="0590660D"/>
    <w:rsid w:val="05B31BD5"/>
    <w:rsid w:val="06945EE0"/>
    <w:rsid w:val="070E3B7D"/>
    <w:rsid w:val="072B35E8"/>
    <w:rsid w:val="075B1B6F"/>
    <w:rsid w:val="075C61FF"/>
    <w:rsid w:val="07A33385"/>
    <w:rsid w:val="081C79FD"/>
    <w:rsid w:val="082601B9"/>
    <w:rsid w:val="08AE56B3"/>
    <w:rsid w:val="09671689"/>
    <w:rsid w:val="0A306B64"/>
    <w:rsid w:val="0A7C5F72"/>
    <w:rsid w:val="0B495835"/>
    <w:rsid w:val="0C7A7679"/>
    <w:rsid w:val="0CB822D0"/>
    <w:rsid w:val="0CF17720"/>
    <w:rsid w:val="0D325F53"/>
    <w:rsid w:val="0D915994"/>
    <w:rsid w:val="0DC96651"/>
    <w:rsid w:val="0EC5625A"/>
    <w:rsid w:val="108D3815"/>
    <w:rsid w:val="10DB6683"/>
    <w:rsid w:val="10E46FF5"/>
    <w:rsid w:val="10F07503"/>
    <w:rsid w:val="11331DA8"/>
    <w:rsid w:val="11A33024"/>
    <w:rsid w:val="122F7500"/>
    <w:rsid w:val="12984180"/>
    <w:rsid w:val="13971AE2"/>
    <w:rsid w:val="13B2781C"/>
    <w:rsid w:val="13E6129F"/>
    <w:rsid w:val="145E68A7"/>
    <w:rsid w:val="15CF0CC4"/>
    <w:rsid w:val="16127DBC"/>
    <w:rsid w:val="17177A45"/>
    <w:rsid w:val="17622C03"/>
    <w:rsid w:val="17885CCA"/>
    <w:rsid w:val="179A5358"/>
    <w:rsid w:val="1A6E7ADE"/>
    <w:rsid w:val="1ACB52BB"/>
    <w:rsid w:val="1B60752F"/>
    <w:rsid w:val="1C0B7541"/>
    <w:rsid w:val="1C432B97"/>
    <w:rsid w:val="1C742B07"/>
    <w:rsid w:val="1D0177F1"/>
    <w:rsid w:val="1D635F4E"/>
    <w:rsid w:val="1D6401D2"/>
    <w:rsid w:val="1DA807A4"/>
    <w:rsid w:val="1DEF39C4"/>
    <w:rsid w:val="1EDA4B0A"/>
    <w:rsid w:val="1F0B38C5"/>
    <w:rsid w:val="208B6544"/>
    <w:rsid w:val="20B46D22"/>
    <w:rsid w:val="20C80546"/>
    <w:rsid w:val="21872F75"/>
    <w:rsid w:val="21BC5F6B"/>
    <w:rsid w:val="21EB3CA6"/>
    <w:rsid w:val="22383D86"/>
    <w:rsid w:val="234C3501"/>
    <w:rsid w:val="234F1847"/>
    <w:rsid w:val="23D67444"/>
    <w:rsid w:val="24471F74"/>
    <w:rsid w:val="2572095C"/>
    <w:rsid w:val="25FE3F36"/>
    <w:rsid w:val="26FD7FAF"/>
    <w:rsid w:val="28CC2832"/>
    <w:rsid w:val="29147018"/>
    <w:rsid w:val="29C97B59"/>
    <w:rsid w:val="2A757C44"/>
    <w:rsid w:val="2A940C5D"/>
    <w:rsid w:val="2BAB7FB2"/>
    <w:rsid w:val="2CAA5990"/>
    <w:rsid w:val="2DEA021C"/>
    <w:rsid w:val="2E622F84"/>
    <w:rsid w:val="2F1A712F"/>
    <w:rsid w:val="2F375AFF"/>
    <w:rsid w:val="31FF00A5"/>
    <w:rsid w:val="32743E22"/>
    <w:rsid w:val="32A61651"/>
    <w:rsid w:val="33966772"/>
    <w:rsid w:val="33A62A7D"/>
    <w:rsid w:val="34CC1C5F"/>
    <w:rsid w:val="35347764"/>
    <w:rsid w:val="35463939"/>
    <w:rsid w:val="358E6C4C"/>
    <w:rsid w:val="35EF6DBF"/>
    <w:rsid w:val="36217346"/>
    <w:rsid w:val="368C3CF5"/>
    <w:rsid w:val="36A110D0"/>
    <w:rsid w:val="36BD2CE9"/>
    <w:rsid w:val="37334566"/>
    <w:rsid w:val="379C2E7D"/>
    <w:rsid w:val="38394B25"/>
    <w:rsid w:val="3926642A"/>
    <w:rsid w:val="397709CD"/>
    <w:rsid w:val="3A596FD1"/>
    <w:rsid w:val="3A9A7009"/>
    <w:rsid w:val="3AA55EE4"/>
    <w:rsid w:val="3AAB0B7B"/>
    <w:rsid w:val="3AD54C4A"/>
    <w:rsid w:val="3B1F66F2"/>
    <w:rsid w:val="3B417C3C"/>
    <w:rsid w:val="3B963B16"/>
    <w:rsid w:val="3BAD70E3"/>
    <w:rsid w:val="3BF5288A"/>
    <w:rsid w:val="3C2809CA"/>
    <w:rsid w:val="3C855E2F"/>
    <w:rsid w:val="3CD77B43"/>
    <w:rsid w:val="3D143055"/>
    <w:rsid w:val="3DF47D7D"/>
    <w:rsid w:val="3E7E7E91"/>
    <w:rsid w:val="3EBC7966"/>
    <w:rsid w:val="3EBE45A7"/>
    <w:rsid w:val="3FF512A4"/>
    <w:rsid w:val="3FF84C13"/>
    <w:rsid w:val="406A701F"/>
    <w:rsid w:val="4140199C"/>
    <w:rsid w:val="42221416"/>
    <w:rsid w:val="43310DF9"/>
    <w:rsid w:val="436B1983"/>
    <w:rsid w:val="44C540A4"/>
    <w:rsid w:val="45A115AA"/>
    <w:rsid w:val="46E41627"/>
    <w:rsid w:val="473A1693"/>
    <w:rsid w:val="478C3C3F"/>
    <w:rsid w:val="47B93E62"/>
    <w:rsid w:val="49B34C98"/>
    <w:rsid w:val="4A6F15CF"/>
    <w:rsid w:val="4AD82296"/>
    <w:rsid w:val="4B3B0743"/>
    <w:rsid w:val="4B980439"/>
    <w:rsid w:val="4BE02700"/>
    <w:rsid w:val="4BF30751"/>
    <w:rsid w:val="4CD35F18"/>
    <w:rsid w:val="4F7741BF"/>
    <w:rsid w:val="4FAD5CC7"/>
    <w:rsid w:val="502F0F07"/>
    <w:rsid w:val="504C441E"/>
    <w:rsid w:val="508E1D57"/>
    <w:rsid w:val="513560DE"/>
    <w:rsid w:val="51B15D72"/>
    <w:rsid w:val="51D823C8"/>
    <w:rsid w:val="5239190E"/>
    <w:rsid w:val="52DB57A5"/>
    <w:rsid w:val="539A08FE"/>
    <w:rsid w:val="53B41D30"/>
    <w:rsid w:val="53F071B0"/>
    <w:rsid w:val="56E7261B"/>
    <w:rsid w:val="5703698B"/>
    <w:rsid w:val="576704AA"/>
    <w:rsid w:val="579976E7"/>
    <w:rsid w:val="59162DF7"/>
    <w:rsid w:val="597907A1"/>
    <w:rsid w:val="599813C4"/>
    <w:rsid w:val="5A830980"/>
    <w:rsid w:val="5A963562"/>
    <w:rsid w:val="5A9B582A"/>
    <w:rsid w:val="5ADF068A"/>
    <w:rsid w:val="5B25627B"/>
    <w:rsid w:val="5CFB3442"/>
    <w:rsid w:val="5D921AFC"/>
    <w:rsid w:val="5EA36C70"/>
    <w:rsid w:val="5EF90139"/>
    <w:rsid w:val="5F136D2C"/>
    <w:rsid w:val="5F8F5BD9"/>
    <w:rsid w:val="602838C7"/>
    <w:rsid w:val="603D00AC"/>
    <w:rsid w:val="61117044"/>
    <w:rsid w:val="612559DB"/>
    <w:rsid w:val="61557C4C"/>
    <w:rsid w:val="61916BB9"/>
    <w:rsid w:val="61FE039C"/>
    <w:rsid w:val="629A0474"/>
    <w:rsid w:val="637761CA"/>
    <w:rsid w:val="63C60B34"/>
    <w:rsid w:val="64A6683B"/>
    <w:rsid w:val="64F35A40"/>
    <w:rsid w:val="65CF6B94"/>
    <w:rsid w:val="66217D5A"/>
    <w:rsid w:val="66F43E91"/>
    <w:rsid w:val="67205F35"/>
    <w:rsid w:val="69157EB2"/>
    <w:rsid w:val="6B2355B6"/>
    <w:rsid w:val="6B344A62"/>
    <w:rsid w:val="6B831E04"/>
    <w:rsid w:val="6BA73886"/>
    <w:rsid w:val="6BD049C1"/>
    <w:rsid w:val="6CA40724"/>
    <w:rsid w:val="6D532E64"/>
    <w:rsid w:val="6D774983"/>
    <w:rsid w:val="6DEB3E5F"/>
    <w:rsid w:val="6E0E6F2A"/>
    <w:rsid w:val="6E78046C"/>
    <w:rsid w:val="6EFB6B7E"/>
    <w:rsid w:val="703A2F68"/>
    <w:rsid w:val="7056300F"/>
    <w:rsid w:val="712F0917"/>
    <w:rsid w:val="73284C4A"/>
    <w:rsid w:val="733346B2"/>
    <w:rsid w:val="73503397"/>
    <w:rsid w:val="73D44961"/>
    <w:rsid w:val="73F36276"/>
    <w:rsid w:val="745B2D06"/>
    <w:rsid w:val="74FF3467"/>
    <w:rsid w:val="76691A75"/>
    <w:rsid w:val="76792EA5"/>
    <w:rsid w:val="76C45743"/>
    <w:rsid w:val="76C54111"/>
    <w:rsid w:val="76CE7F96"/>
    <w:rsid w:val="77FC4AC8"/>
    <w:rsid w:val="781F3229"/>
    <w:rsid w:val="78457692"/>
    <w:rsid w:val="78580B83"/>
    <w:rsid w:val="7AA4614D"/>
    <w:rsid w:val="7B7B71C4"/>
    <w:rsid w:val="7C1E6760"/>
    <w:rsid w:val="7D0E7668"/>
    <w:rsid w:val="7D1D106D"/>
    <w:rsid w:val="7D1E6906"/>
    <w:rsid w:val="7DCA1E22"/>
    <w:rsid w:val="7DF84C85"/>
    <w:rsid w:val="7F247485"/>
    <w:rsid w:val="7F320EDC"/>
    <w:rsid w:val="7F345225"/>
    <w:rsid w:val="7F7756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7DCEE1"/>
  <w15:docId w15:val="{5B17A332-4A2F-4087-AFF2-E8360155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716BF"/>
    <w:pPr>
      <w:widowControl w:val="0"/>
      <w:spacing w:line="560" w:lineRule="exact"/>
      <w:ind w:firstLineChars="225" w:firstLine="720"/>
      <w:jc w:val="both"/>
    </w:pPr>
    <w:rPr>
      <w:rFonts w:ascii="仿宋_GB2312" w:eastAsia="仿宋_GB2312" w:hAnsi="宋体" w:cs="宋体"/>
      <w:kern w:val="2"/>
      <w:sz w:val="32"/>
      <w:szCs w:val="32"/>
    </w:rPr>
  </w:style>
  <w:style w:type="paragraph" w:styleId="1">
    <w:name w:val="heading 1"/>
    <w:basedOn w:val="2"/>
    <w:next w:val="a0"/>
    <w:qFormat/>
    <w:rsid w:val="00EA4715"/>
    <w:pPr>
      <w:outlineLvl w:val="0"/>
    </w:pPr>
  </w:style>
  <w:style w:type="paragraph" w:styleId="2">
    <w:name w:val="heading 2"/>
    <w:basedOn w:val="a0"/>
    <w:next w:val="a0"/>
    <w:link w:val="20"/>
    <w:uiPriority w:val="9"/>
    <w:unhideWhenUsed/>
    <w:qFormat/>
    <w:rsid w:val="00EA4715"/>
    <w:pPr>
      <w:numPr>
        <w:numId w:val="1"/>
      </w:numPr>
      <w:spacing w:afterLines="50"/>
      <w:ind w:left="0" w:firstLineChars="0" w:firstLine="0"/>
      <w:jc w:val="center"/>
      <w:outlineLvl w:val="1"/>
    </w:pPr>
    <w:rPr>
      <w:rFonts w:hAnsi="仿宋_GB2312" w:cs="仿宋_GB2312"/>
      <w:b/>
    </w:rPr>
  </w:style>
  <w:style w:type="paragraph" w:styleId="3">
    <w:name w:val="heading 3"/>
    <w:basedOn w:val="a0"/>
    <w:next w:val="a0"/>
    <w:link w:val="30"/>
    <w:semiHidden/>
    <w:unhideWhenUsed/>
    <w:qFormat/>
    <w:rsid w:val="0006658B"/>
    <w:pPr>
      <w:keepNext/>
      <w:keepLines/>
      <w:spacing w:before="260" w:after="260" w:line="416" w:lineRule="atLeast"/>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sid w:val="00000583"/>
    <w:rPr>
      <w:sz w:val="18"/>
      <w:szCs w:val="18"/>
    </w:rPr>
  </w:style>
  <w:style w:type="paragraph" w:styleId="a6">
    <w:name w:val="footer"/>
    <w:basedOn w:val="a0"/>
    <w:link w:val="a7"/>
    <w:uiPriority w:val="99"/>
    <w:qFormat/>
    <w:rsid w:val="00000583"/>
    <w:pPr>
      <w:tabs>
        <w:tab w:val="center" w:pos="4153"/>
        <w:tab w:val="right" w:pos="8306"/>
      </w:tabs>
      <w:snapToGrid w:val="0"/>
      <w:jc w:val="left"/>
    </w:pPr>
    <w:rPr>
      <w:sz w:val="18"/>
    </w:rPr>
  </w:style>
  <w:style w:type="paragraph" w:styleId="a8">
    <w:name w:val="header"/>
    <w:basedOn w:val="a0"/>
    <w:qFormat/>
    <w:rsid w:val="0000058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0"/>
    <w:uiPriority w:val="99"/>
    <w:semiHidden/>
    <w:unhideWhenUsed/>
    <w:qFormat/>
    <w:rsid w:val="00000583"/>
    <w:pPr>
      <w:widowControl/>
      <w:spacing w:before="100" w:beforeAutospacing="1" w:after="100" w:afterAutospacing="1"/>
      <w:jc w:val="left"/>
    </w:pPr>
    <w:rPr>
      <w:rFonts w:ascii="宋体" w:eastAsia="宋体"/>
      <w:kern w:val="0"/>
      <w:sz w:val="24"/>
      <w:szCs w:val="24"/>
    </w:rPr>
  </w:style>
  <w:style w:type="character" w:styleId="aa">
    <w:name w:val="Hyperlink"/>
    <w:basedOn w:val="a1"/>
    <w:uiPriority w:val="99"/>
    <w:semiHidden/>
    <w:unhideWhenUsed/>
    <w:rsid w:val="00000583"/>
    <w:rPr>
      <w:color w:val="0000FF"/>
      <w:u w:val="single"/>
    </w:rPr>
  </w:style>
  <w:style w:type="paragraph" w:customStyle="1" w:styleId="10">
    <w:name w:val="列出段落1"/>
    <w:basedOn w:val="a0"/>
    <w:qFormat/>
    <w:rsid w:val="00000583"/>
    <w:pPr>
      <w:ind w:firstLineChars="200" w:firstLine="420"/>
    </w:pPr>
    <w:rPr>
      <w:szCs w:val="21"/>
    </w:rPr>
  </w:style>
  <w:style w:type="character" w:customStyle="1" w:styleId="a5">
    <w:name w:val="批注框文本 字符"/>
    <w:basedOn w:val="a1"/>
    <w:link w:val="a4"/>
    <w:qFormat/>
    <w:rsid w:val="00000583"/>
    <w:rPr>
      <w:rFonts w:cs="宋体"/>
      <w:kern w:val="2"/>
      <w:sz w:val="18"/>
      <w:szCs w:val="18"/>
    </w:rPr>
  </w:style>
  <w:style w:type="character" w:customStyle="1" w:styleId="20">
    <w:name w:val="标题 2 字符"/>
    <w:basedOn w:val="a1"/>
    <w:link w:val="2"/>
    <w:uiPriority w:val="9"/>
    <w:rsid w:val="00EA4715"/>
    <w:rPr>
      <w:rFonts w:ascii="仿宋_GB2312" w:eastAsia="仿宋_GB2312" w:hAnsi="仿宋_GB2312" w:cs="仿宋_GB2312"/>
      <w:b/>
      <w:kern w:val="2"/>
      <w:sz w:val="32"/>
      <w:szCs w:val="32"/>
    </w:rPr>
  </w:style>
  <w:style w:type="table" w:styleId="ab">
    <w:name w:val="Table Grid"/>
    <w:basedOn w:val="a2"/>
    <w:uiPriority w:val="39"/>
    <w:rsid w:val="006C0CC3"/>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ocument Map"/>
    <w:basedOn w:val="a0"/>
    <w:link w:val="ad"/>
    <w:rsid w:val="00D82040"/>
    <w:rPr>
      <w:rFonts w:ascii="宋体" w:eastAsia="宋体"/>
      <w:sz w:val="18"/>
      <w:szCs w:val="18"/>
    </w:rPr>
  </w:style>
  <w:style w:type="character" w:customStyle="1" w:styleId="ad">
    <w:name w:val="文档结构图 字符"/>
    <w:basedOn w:val="a1"/>
    <w:link w:val="ac"/>
    <w:rsid w:val="00D82040"/>
    <w:rPr>
      <w:rFonts w:ascii="宋体" w:eastAsia="宋体" w:cs="宋体"/>
      <w:kern w:val="2"/>
      <w:sz w:val="18"/>
      <w:szCs w:val="18"/>
    </w:rPr>
  </w:style>
  <w:style w:type="paragraph" w:styleId="a">
    <w:name w:val="List Paragraph"/>
    <w:basedOn w:val="a0"/>
    <w:uiPriority w:val="99"/>
    <w:unhideWhenUsed/>
    <w:rsid w:val="00EA4715"/>
    <w:pPr>
      <w:numPr>
        <w:numId w:val="2"/>
      </w:numPr>
      <w:ind w:firstLineChars="0" w:firstLine="0"/>
    </w:pPr>
  </w:style>
  <w:style w:type="character" w:customStyle="1" w:styleId="a7">
    <w:name w:val="页脚 字符"/>
    <w:basedOn w:val="a1"/>
    <w:link w:val="a6"/>
    <w:uiPriority w:val="99"/>
    <w:rsid w:val="001A29AF"/>
    <w:rPr>
      <w:rFonts w:ascii="仿宋_GB2312" w:eastAsia="仿宋_GB2312" w:hAnsi="宋体" w:cs="宋体"/>
      <w:kern w:val="2"/>
      <w:sz w:val="18"/>
      <w:szCs w:val="32"/>
    </w:rPr>
  </w:style>
  <w:style w:type="character" w:customStyle="1" w:styleId="30">
    <w:name w:val="标题 3 字符"/>
    <w:basedOn w:val="a1"/>
    <w:link w:val="3"/>
    <w:semiHidden/>
    <w:rsid w:val="0006658B"/>
    <w:rPr>
      <w:rFonts w:ascii="仿宋_GB2312" w:eastAsia="仿宋_GB2312" w:hAnsi="宋体" w:cs="宋体"/>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16641">
      <w:bodyDiv w:val="1"/>
      <w:marLeft w:val="0"/>
      <w:marRight w:val="0"/>
      <w:marTop w:val="0"/>
      <w:marBottom w:val="0"/>
      <w:divBdr>
        <w:top w:val="none" w:sz="0" w:space="0" w:color="auto"/>
        <w:left w:val="none" w:sz="0" w:space="0" w:color="auto"/>
        <w:bottom w:val="none" w:sz="0" w:space="0" w:color="auto"/>
        <w:right w:val="none" w:sz="0" w:space="0" w:color="auto"/>
      </w:divBdr>
      <w:divsChild>
        <w:div w:id="1547831656">
          <w:marLeft w:val="0"/>
          <w:marRight w:val="0"/>
          <w:marTop w:val="0"/>
          <w:marBottom w:val="0"/>
          <w:divBdr>
            <w:top w:val="none" w:sz="0" w:space="0" w:color="auto"/>
            <w:left w:val="none" w:sz="0" w:space="0" w:color="auto"/>
            <w:bottom w:val="none" w:sz="0" w:space="0" w:color="auto"/>
            <w:right w:val="none" w:sz="0" w:space="0" w:color="auto"/>
          </w:divBdr>
        </w:div>
      </w:divsChild>
    </w:div>
    <w:div w:id="751782735">
      <w:bodyDiv w:val="1"/>
      <w:marLeft w:val="0"/>
      <w:marRight w:val="0"/>
      <w:marTop w:val="0"/>
      <w:marBottom w:val="0"/>
      <w:divBdr>
        <w:top w:val="none" w:sz="0" w:space="0" w:color="auto"/>
        <w:left w:val="none" w:sz="0" w:space="0" w:color="auto"/>
        <w:bottom w:val="none" w:sz="0" w:space="0" w:color="auto"/>
        <w:right w:val="none" w:sz="0" w:space="0" w:color="auto"/>
      </w:divBdr>
    </w:div>
    <w:div w:id="1140416507">
      <w:bodyDiv w:val="1"/>
      <w:marLeft w:val="0"/>
      <w:marRight w:val="0"/>
      <w:marTop w:val="0"/>
      <w:marBottom w:val="0"/>
      <w:divBdr>
        <w:top w:val="none" w:sz="0" w:space="0" w:color="auto"/>
        <w:left w:val="none" w:sz="0" w:space="0" w:color="auto"/>
        <w:bottom w:val="none" w:sz="0" w:space="0" w:color="auto"/>
        <w:right w:val="none" w:sz="0" w:space="0" w:color="auto"/>
      </w:divBdr>
    </w:div>
    <w:div w:id="1540778095">
      <w:bodyDiv w:val="1"/>
      <w:marLeft w:val="0"/>
      <w:marRight w:val="0"/>
      <w:marTop w:val="0"/>
      <w:marBottom w:val="0"/>
      <w:divBdr>
        <w:top w:val="none" w:sz="0" w:space="0" w:color="auto"/>
        <w:left w:val="none" w:sz="0" w:space="0" w:color="auto"/>
        <w:bottom w:val="none" w:sz="0" w:space="0" w:color="auto"/>
        <w:right w:val="none" w:sz="0" w:space="0" w:color="auto"/>
      </w:divBdr>
      <w:divsChild>
        <w:div w:id="1227061571">
          <w:marLeft w:val="0"/>
          <w:marRight w:val="0"/>
          <w:marTop w:val="0"/>
          <w:marBottom w:val="0"/>
          <w:divBdr>
            <w:top w:val="none" w:sz="0" w:space="0" w:color="auto"/>
            <w:left w:val="none" w:sz="0" w:space="0" w:color="auto"/>
            <w:bottom w:val="none" w:sz="0" w:space="0" w:color="auto"/>
            <w:right w:val="none" w:sz="0" w:space="0" w:color="auto"/>
          </w:divBdr>
        </w:div>
      </w:divsChild>
    </w:div>
    <w:div w:id="1700933854">
      <w:bodyDiv w:val="1"/>
      <w:marLeft w:val="0"/>
      <w:marRight w:val="0"/>
      <w:marTop w:val="0"/>
      <w:marBottom w:val="0"/>
      <w:divBdr>
        <w:top w:val="none" w:sz="0" w:space="0" w:color="auto"/>
        <w:left w:val="none" w:sz="0" w:space="0" w:color="auto"/>
        <w:bottom w:val="none" w:sz="0" w:space="0" w:color="auto"/>
        <w:right w:val="none" w:sz="0" w:space="0" w:color="auto"/>
      </w:divBdr>
      <w:divsChild>
        <w:div w:id="657347767">
          <w:marLeft w:val="0"/>
          <w:marRight w:val="0"/>
          <w:marTop w:val="0"/>
          <w:marBottom w:val="0"/>
          <w:divBdr>
            <w:top w:val="none" w:sz="0" w:space="0" w:color="auto"/>
            <w:left w:val="none" w:sz="0" w:space="0" w:color="auto"/>
            <w:bottom w:val="none" w:sz="0" w:space="0" w:color="auto"/>
            <w:right w:val="none" w:sz="0" w:space="0" w:color="auto"/>
          </w:divBdr>
        </w:div>
      </w:divsChild>
    </w:div>
    <w:div w:id="1957833910">
      <w:bodyDiv w:val="1"/>
      <w:marLeft w:val="0"/>
      <w:marRight w:val="0"/>
      <w:marTop w:val="0"/>
      <w:marBottom w:val="0"/>
      <w:divBdr>
        <w:top w:val="none" w:sz="0" w:space="0" w:color="auto"/>
        <w:left w:val="none" w:sz="0" w:space="0" w:color="auto"/>
        <w:bottom w:val="none" w:sz="0" w:space="0" w:color="auto"/>
        <w:right w:val="none" w:sz="0" w:space="0" w:color="auto"/>
      </w:divBdr>
      <w:divsChild>
        <w:div w:id="109575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B33A2-9DC7-4993-ADA6-A8B3835E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10</Pages>
  <Words>614</Words>
  <Characters>3502</Characters>
  <Application>Microsoft Office Word</Application>
  <DocSecurity>0</DocSecurity>
  <Lines>29</Lines>
  <Paragraphs>8</Paragraphs>
  <ScaleCrop>false</ScaleCrop>
  <Company>Sky123.Org</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swj.swj-PC</dc:creator>
  <cp:lastModifiedBy>魏臻</cp:lastModifiedBy>
  <cp:revision>51</cp:revision>
  <cp:lastPrinted>2020-03-20T07:14:00Z</cp:lastPrinted>
  <dcterms:created xsi:type="dcterms:W3CDTF">2020-03-17T01:48:00Z</dcterms:created>
  <dcterms:modified xsi:type="dcterms:W3CDTF">2020-03-24T01:53:00Z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